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נאוה גדיש</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9675FD" w:rsidRDefault="009D02F3" w:rsidP="00730081">
                <w:pPr>
                  <w:rPr>
                    <w:rFonts w:ascii="Arial (W1)" w:hAnsi="Arial (W1)"/>
                    <w:b/>
                    <w:bCs/>
                    <w:noProof w:val="0"/>
                    <w:sz w:val="28"/>
                    <w:szCs w:val="28"/>
                  </w:rPr>
                </w:pPr>
                <w:r>
                  <w:rPr>
                    <w:rFonts w:hint="cs"/>
                    <w:b/>
                    <w:bCs/>
                    <w:noProof w:val="0"/>
                    <w:sz w:val="28"/>
                    <w:rtl/>
                  </w:rPr>
                  <w:t>תובע</w:t>
                </w:r>
                <w:r w:rsidR="00730081">
                  <w:rPr>
                    <w:rFonts w:hint="cs"/>
                    <w:b/>
                    <w:bCs/>
                    <w:noProof w:val="0"/>
                    <w:sz w:val="28"/>
                    <w:rtl/>
                  </w:rPr>
                  <w:t>ת</w:t>
                </w:r>
              </w:p>
            </w:sdtContent>
          </w:sdt>
        </w:tc>
        <w:tc>
          <w:tcPr>
            <w:tcW w:w="5571" w:type="dxa"/>
          </w:tcPr>
          <w:p w:rsidR="006816EC" w:rsidRDefault="006816EC">
            <w:pPr>
              <w:rPr>
                <w:rFonts w:ascii="Arial (W1)" w:hAnsi="Arial (W1)"/>
                <w:b/>
                <w:bCs/>
                <w:noProof w:val="0"/>
                <w:sz w:val="28"/>
                <w:szCs w:val="28"/>
                <w:rtl/>
              </w:rPr>
            </w:pPr>
          </w:p>
          <w:p w:rsidR="001558B2" w:rsidRDefault="001468B6" w:rsidP="001558B2">
            <w:pPr>
              <w:rPr>
                <w:rFonts w:ascii="Arial" w:hAnsi="Arial"/>
                <w:b/>
                <w:bCs/>
                <w:noProof w:val="0"/>
                <w:sz w:val="26"/>
                <w:szCs w:val="26"/>
                <w:rtl/>
              </w:rPr>
            </w:pPr>
            <w:sdt>
              <w:sdtPr>
                <w:rPr>
                  <w:rFonts w:hint="cs"/>
                  <w:b/>
                  <w:bCs/>
                  <w:noProof w:val="0"/>
                  <w:sz w:val="28"/>
                  <w:rtl/>
                </w:rPr>
                <w:alias w:val="1478"/>
                <w:tag w:val="1478"/>
                <w:id w:val="160126198"/>
                <w:text w:multiLine="1"/>
              </w:sdtPr>
              <w:sdtEndPr/>
              <w:sdtContent>
                <w:r w:rsidR="001558B2">
                  <w:rPr>
                    <w:rFonts w:hint="cs"/>
                    <w:b/>
                    <w:bCs/>
                    <w:noProof w:val="0"/>
                    <w:sz w:val="28"/>
                    <w:rtl/>
                  </w:rPr>
                  <w:t xml:space="preserve">ו.כ.ו </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1558B2">
              <w:rPr>
                <w:rFonts w:hint="cs"/>
                <w:b/>
                <w:bCs/>
                <w:noProof w:val="0"/>
                <w:sz w:val="28"/>
                <w:rtl/>
              </w:rPr>
              <w:t>====</w:t>
            </w:r>
          </w:p>
          <w:p w:rsidR="006816EC" w:rsidRDefault="001558B2" w:rsidP="001558B2">
            <w:pPr>
              <w:rPr>
                <w:rFonts w:ascii="Arial (W1)" w:hAnsi="Arial (W1)"/>
                <w:b/>
                <w:bCs/>
                <w:noProof w:val="0"/>
                <w:sz w:val="28"/>
                <w:szCs w:val="28"/>
              </w:rPr>
            </w:pPr>
            <w:r>
              <w:rPr>
                <w:rFonts w:ascii="Arial" w:hAnsi="Arial" w:hint="cs"/>
                <w:b/>
                <w:bCs/>
                <w:noProof w:val="0"/>
                <w:sz w:val="26"/>
                <w:szCs w:val="26"/>
                <w:rtl/>
              </w:rPr>
              <w:t>ע</w:t>
            </w:r>
            <w:r w:rsidR="00E44DDF">
              <w:rPr>
                <w:rFonts w:ascii="Arial" w:hAnsi="Arial"/>
                <w:b/>
                <w:bCs/>
                <w:noProof w:val="0"/>
                <w:sz w:val="26"/>
                <w:szCs w:val="26"/>
                <w:rtl/>
              </w:rPr>
              <w:t>י ב"כ עוה"ד</w:t>
            </w:r>
            <w:r w:rsidR="00730081">
              <w:rPr>
                <w:rFonts w:ascii="Arial (W1)" w:hAnsi="Arial (W1)" w:hint="cs"/>
                <w:b/>
                <w:bCs/>
                <w:noProof w:val="0"/>
                <w:sz w:val="28"/>
                <w:szCs w:val="28"/>
                <w:rtl/>
              </w:rPr>
              <w:t xml:space="preserve"> </w:t>
            </w:r>
            <w:r w:rsidR="00730081" w:rsidRPr="00730081">
              <w:rPr>
                <w:rFonts w:ascii="Arial (W1)" w:hAnsi="Arial (W1)" w:hint="cs"/>
                <w:b/>
                <w:bCs/>
                <w:noProof w:val="0"/>
                <w:sz w:val="26"/>
                <w:szCs w:val="26"/>
                <w:rtl/>
              </w:rPr>
              <w:t>רונן מטלון</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Pr="00C41325" w:rsidRDefault="006816EC" w:rsidP="00C41325">
            <w:pPr>
              <w:jc w:val="center"/>
              <w:rPr>
                <w:b/>
                <w:bCs/>
                <w:noProof w:val="0"/>
                <w:sz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1468B6" w:rsidP="00730081">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r w:rsidR="00730081">
                  <w:rPr>
                    <w:rFonts w:hint="cs"/>
                    <w:b/>
                    <w:bCs/>
                    <w:noProof w:val="0"/>
                    <w:sz w:val="28"/>
                    <w:rtl/>
                  </w:rPr>
                  <w:t>ת</w:t>
                </w:r>
              </w:sdtContent>
            </w:sdt>
          </w:p>
        </w:tc>
        <w:tc>
          <w:tcPr>
            <w:tcW w:w="5571" w:type="dxa"/>
          </w:tcPr>
          <w:p w:rsidR="006816EC" w:rsidRDefault="006816EC">
            <w:pPr>
              <w:rPr>
                <w:rFonts w:ascii="Arial (W1)" w:hAnsi="Arial (W1)"/>
                <w:b/>
                <w:bCs/>
                <w:noProof w:val="0"/>
                <w:sz w:val="28"/>
                <w:szCs w:val="28"/>
                <w:rtl/>
              </w:rPr>
            </w:pPr>
          </w:p>
          <w:p w:rsidR="00730081" w:rsidRDefault="001468B6" w:rsidP="001558B2">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FB3C14">
                  <w:rPr>
                    <w:rFonts w:hint="cs"/>
                    <w:b/>
                    <w:bCs/>
                    <w:noProof w:val="0"/>
                    <w:sz w:val="28"/>
                    <w:rtl/>
                  </w:rPr>
                  <w:t>ג</w:t>
                </w:r>
                <w:r w:rsidR="001558B2">
                  <w:rPr>
                    <w:rFonts w:hint="cs"/>
                    <w:b/>
                    <w:bCs/>
                    <w:noProof w:val="0"/>
                    <w:sz w:val="28"/>
                    <w:rtl/>
                  </w:rPr>
                  <w:t>.ח.ו</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1558B2">
              <w:rPr>
                <w:rFonts w:hint="cs"/>
                <w:b/>
                <w:bCs/>
                <w:noProof w:val="0"/>
                <w:sz w:val="28"/>
                <w:rtl/>
              </w:rPr>
              <w:t>====</w:t>
            </w:r>
            <w:r w:rsidR="00E44DDF">
              <w:rPr>
                <w:rFonts w:hint="cs"/>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730081">
              <w:rPr>
                <w:rFonts w:ascii="Arial (W1)" w:hAnsi="Arial (W1)" w:hint="cs"/>
                <w:b/>
                <w:bCs/>
                <w:noProof w:val="0"/>
                <w:sz w:val="28"/>
                <w:szCs w:val="28"/>
                <w:rtl/>
              </w:rPr>
              <w:t xml:space="preserve"> </w:t>
            </w:r>
            <w:r w:rsidR="00730081" w:rsidRPr="00730081">
              <w:rPr>
                <w:rFonts w:ascii="Arial (W1)" w:hAnsi="Arial (W1)" w:hint="cs"/>
                <w:b/>
                <w:bCs/>
                <w:noProof w:val="0"/>
                <w:sz w:val="26"/>
                <w:szCs w:val="26"/>
                <w:rtl/>
              </w:rPr>
              <w:t>יהושע שחם</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tc>
      </w:tr>
      <w:tr w:rsidR="00694556">
        <w:trPr>
          <w:jc w:val="center"/>
        </w:trPr>
        <w:tc>
          <w:tcPr>
            <w:tcW w:w="8820" w:type="dxa"/>
            <w:gridSpan w:val="3"/>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730081" w:rsidRDefault="00730081" w:rsidP="00730081">
      <w:pPr>
        <w:spacing w:line="360" w:lineRule="auto"/>
        <w:jc w:val="both"/>
        <w:rPr>
          <w:rFonts w:ascii="Arial" w:hAnsi="Arial"/>
          <w:noProof w:val="0"/>
          <w:rtl/>
        </w:rPr>
      </w:pPr>
      <w:r>
        <w:rPr>
          <w:rFonts w:ascii="Arial" w:hAnsi="Arial"/>
          <w:noProof w:val="0"/>
          <w:rtl/>
        </w:rPr>
        <w:t>לפניי תביעה כספית שהגישה אישה כנגד בתו של בן זוגה המנוח, במסגרתה היא עותרת לקבל חזרה הלוואות, שלטענתה ניתנו לנתבעת.</w:t>
      </w:r>
    </w:p>
    <w:p w:rsidR="00730081" w:rsidRDefault="00730081" w:rsidP="00730081">
      <w:pPr>
        <w:spacing w:line="360" w:lineRule="auto"/>
        <w:jc w:val="both"/>
        <w:rPr>
          <w:rFonts w:ascii="Arial" w:hAnsi="Arial"/>
          <w:noProof w:val="0"/>
          <w:rtl/>
        </w:rPr>
      </w:pPr>
    </w:p>
    <w:p w:rsidR="00730081" w:rsidRDefault="00730081" w:rsidP="00730081">
      <w:pPr>
        <w:spacing w:line="360" w:lineRule="auto"/>
        <w:jc w:val="both"/>
        <w:rPr>
          <w:rFonts w:ascii="Arial" w:hAnsi="Arial"/>
          <w:b/>
          <w:bCs/>
          <w:noProof w:val="0"/>
          <w:u w:val="single"/>
          <w:rtl/>
        </w:rPr>
      </w:pPr>
      <w:r>
        <w:rPr>
          <w:rFonts w:ascii="Arial" w:hAnsi="Arial"/>
          <w:b/>
          <w:bCs/>
          <w:noProof w:val="0"/>
          <w:u w:val="single"/>
          <w:rtl/>
        </w:rPr>
        <w:t xml:space="preserve">רקע </w:t>
      </w:r>
    </w:p>
    <w:p w:rsidR="00730081" w:rsidRDefault="00730081" w:rsidP="00730081">
      <w:pPr>
        <w:spacing w:line="360" w:lineRule="auto"/>
        <w:jc w:val="both"/>
        <w:rPr>
          <w:rFonts w:ascii="Arial" w:hAnsi="Arial"/>
          <w:b/>
          <w:bCs/>
          <w:noProof w:val="0"/>
          <w:u w:val="single"/>
          <w:rtl/>
        </w:rPr>
      </w:pPr>
      <w:r>
        <w:rPr>
          <w:rFonts w:ascii="Arial" w:hAnsi="Arial"/>
          <w:b/>
          <w:bCs/>
          <w:noProof w:val="0"/>
          <w:u w:val="single"/>
          <w:rtl/>
        </w:rPr>
        <w:t>מערכת היחסים בין הצדדים</w:t>
      </w:r>
    </w:p>
    <w:p w:rsidR="00730081" w:rsidRDefault="00730081" w:rsidP="00730081">
      <w:pPr>
        <w:spacing w:line="360" w:lineRule="auto"/>
        <w:jc w:val="both"/>
        <w:rPr>
          <w:rFonts w:ascii="Arial" w:hAnsi="Arial"/>
          <w:b/>
          <w:bCs/>
          <w:noProof w:val="0"/>
          <w:u w:val="single"/>
          <w:rtl/>
        </w:rPr>
      </w:pPr>
    </w:p>
    <w:p w:rsidR="00730081" w:rsidRDefault="00730081" w:rsidP="001558B2">
      <w:pPr>
        <w:pStyle w:val="ad"/>
        <w:numPr>
          <w:ilvl w:val="0"/>
          <w:numId w:val="1"/>
        </w:numPr>
        <w:spacing w:line="360" w:lineRule="auto"/>
        <w:jc w:val="both"/>
        <w:rPr>
          <w:rFonts w:ascii="Arial" w:hAnsi="Arial"/>
          <w:noProof w:val="0"/>
          <w:rtl/>
        </w:rPr>
      </w:pPr>
      <w:r>
        <w:rPr>
          <w:rFonts w:ascii="Arial" w:hAnsi="Arial"/>
          <w:noProof w:val="0"/>
          <w:rtl/>
        </w:rPr>
        <w:t>התובעת הייתה נשואה ל</w:t>
      </w:r>
      <w:r w:rsidR="001558B2">
        <w:rPr>
          <w:rFonts w:ascii="Arial" w:hAnsi="Arial" w:hint="cs"/>
          <w:noProof w:val="0"/>
          <w:rtl/>
        </w:rPr>
        <w:t>י"ו</w:t>
      </w:r>
      <w:r>
        <w:rPr>
          <w:rFonts w:ascii="Arial" w:hAnsi="Arial"/>
          <w:noProof w:val="0"/>
          <w:rtl/>
        </w:rPr>
        <w:t xml:space="preserve"> ז"ל.</w:t>
      </w:r>
    </w:p>
    <w:p w:rsidR="00730081" w:rsidRDefault="00730081" w:rsidP="00730081">
      <w:pPr>
        <w:pStyle w:val="ad"/>
        <w:spacing w:line="360" w:lineRule="auto"/>
        <w:jc w:val="both"/>
        <w:rPr>
          <w:rFonts w:ascii="Arial" w:hAnsi="Arial"/>
          <w:noProof w:val="0"/>
        </w:rPr>
      </w:pP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t>הנתבעת היא בתו של המנוח, מנישואין קודמים.</w:t>
      </w:r>
    </w:p>
    <w:p w:rsidR="00730081" w:rsidRDefault="00730081" w:rsidP="00730081">
      <w:pPr>
        <w:pStyle w:val="ad"/>
        <w:rPr>
          <w:rFonts w:ascii="Arial" w:hAnsi="Arial"/>
          <w:noProof w:val="0"/>
        </w:rPr>
      </w:pPr>
    </w:p>
    <w:p w:rsidR="00730081" w:rsidRDefault="00730081" w:rsidP="00730081">
      <w:pPr>
        <w:pStyle w:val="ad"/>
        <w:numPr>
          <w:ilvl w:val="0"/>
          <w:numId w:val="1"/>
        </w:numPr>
        <w:spacing w:line="360" w:lineRule="auto"/>
        <w:jc w:val="both"/>
        <w:rPr>
          <w:rFonts w:ascii="Arial" w:hAnsi="Arial"/>
          <w:noProof w:val="0"/>
          <w:rtl/>
        </w:rPr>
      </w:pPr>
      <w:r>
        <w:rPr>
          <w:rFonts w:ascii="Arial" w:hAnsi="Arial"/>
          <w:noProof w:val="0"/>
          <w:rtl/>
        </w:rPr>
        <w:t xml:space="preserve">מערכת היחסים בין השתיים נקראת "מערכת יחסים שלובה", בהתאם לחידוש שניתן על ידי האקדמיה ללשון עברית, בשנת 2013. </w:t>
      </w:r>
    </w:p>
    <w:p w:rsidR="00730081" w:rsidRDefault="00730081" w:rsidP="00730081">
      <w:pPr>
        <w:pStyle w:val="ad"/>
        <w:spacing w:line="360" w:lineRule="auto"/>
        <w:jc w:val="both"/>
        <w:rPr>
          <w:rFonts w:ascii="Arial" w:hAnsi="Arial"/>
          <w:noProof w:val="0"/>
        </w:rPr>
      </w:pPr>
      <w:r>
        <w:rPr>
          <w:rFonts w:ascii="Arial" w:hAnsi="Arial"/>
          <w:noProof w:val="0"/>
          <w:rtl/>
        </w:rPr>
        <w:t>לפיכך, התובעת היא אמה השלובה של הנתבעת.</w:t>
      </w:r>
    </w:p>
    <w:p w:rsidR="00730081" w:rsidRDefault="00730081" w:rsidP="00730081">
      <w:pPr>
        <w:pStyle w:val="ad"/>
        <w:spacing w:line="360" w:lineRule="auto"/>
        <w:jc w:val="both"/>
        <w:rPr>
          <w:rFonts w:ascii="Arial" w:hAnsi="Arial"/>
          <w:noProof w:val="0"/>
        </w:rPr>
      </w:pP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t>החידוש מביא לידי ביטוי את הקשר המשולב במערכות יחסים מסוג זה, במקום המונח הארכאי "אמא חורגת" שאינו מתאים בשום צורה כדי לבטא מערכת יחסים בין איש או אישה לבין ילדי בן או בת הזוג שלו (ולא רק בשל הקונוטציה מסיפורי הילדים של האחים גרים, כמו סינדרלה ועמי ותמי).</w:t>
      </w:r>
    </w:p>
    <w:p w:rsidR="00730081" w:rsidRDefault="00730081" w:rsidP="00730081">
      <w:pPr>
        <w:pStyle w:val="ad"/>
        <w:rPr>
          <w:rFonts w:ascii="Arial" w:hAnsi="Arial"/>
          <w:noProof w:val="0"/>
        </w:rPr>
      </w:pPr>
    </w:p>
    <w:p w:rsidR="00730081" w:rsidRDefault="00730081" w:rsidP="00730081">
      <w:pPr>
        <w:pStyle w:val="ad"/>
        <w:numPr>
          <w:ilvl w:val="0"/>
          <w:numId w:val="1"/>
        </w:numPr>
        <w:spacing w:line="360" w:lineRule="auto"/>
        <w:jc w:val="both"/>
        <w:rPr>
          <w:rFonts w:ascii="Arial" w:hAnsi="Arial"/>
          <w:noProof w:val="0"/>
          <w:rtl/>
        </w:rPr>
      </w:pPr>
      <w:r>
        <w:rPr>
          <w:rFonts w:ascii="Arial" w:hAnsi="Arial"/>
          <w:noProof w:val="0"/>
          <w:rtl/>
        </w:rPr>
        <w:t>ממקרא כתבי הטענות, תצהירי העדות הראשית והדברים שסיפרו השתיים בדיונים, ניתן להתרשם כי בין השתיים הייתה מערכת יחסים שלובה טובה, חרף המורכבות, הן בתקופת ילדותה של הנתבעת, גם בתקופות בהן שהתה במסגרות חוץ ביתיות, כפי שעולה בין היתר מהמכתבים שהנתבעת נהגה לשלוח לתובעת (נספחים א'-ג' לתצהיר התובעת) והן בתקופת בגרותה, עד כי ילדי הנתבעת כינו את התובעת "סבתא", כפי שראוי (סעיף 31 לכתב ההגנה).</w:t>
      </w: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lastRenderedPageBreak/>
        <w:t>בחודש ספטמבר 2017, פקדה את המשפחה טרגדיה איומה, בן זוגה של התובעת, אביה של הנתבעת, עמוד התווך שקישר בין החוליות השונות במשפחה, נפטר בפתאומיות בעת חופשה משפחתית בחו"ל.</w:t>
      </w:r>
    </w:p>
    <w:p w:rsidR="00730081" w:rsidRDefault="00730081" w:rsidP="00730081">
      <w:pPr>
        <w:pStyle w:val="ad"/>
        <w:spacing w:line="360" w:lineRule="auto"/>
        <w:jc w:val="both"/>
        <w:rPr>
          <w:rFonts w:ascii="Arial" w:hAnsi="Arial"/>
          <w:noProof w:val="0"/>
        </w:rPr>
      </w:pPr>
      <w:r>
        <w:rPr>
          <w:rFonts w:ascii="Arial" w:hAnsi="Arial"/>
          <w:noProof w:val="0"/>
          <w:rtl/>
        </w:rPr>
        <w:t>מדובר היה בחופשה אליה יצאו כמשפחה שלובה, לחגיגת בת המצווה של הנכדה, בתה של הנתבעת.</w:t>
      </w:r>
    </w:p>
    <w:p w:rsidR="00730081" w:rsidRDefault="00730081" w:rsidP="00730081">
      <w:pPr>
        <w:pStyle w:val="ad"/>
        <w:spacing w:line="360" w:lineRule="auto"/>
        <w:jc w:val="both"/>
        <w:rPr>
          <w:rFonts w:ascii="Arial" w:hAnsi="Arial"/>
          <w:noProof w:val="0"/>
          <w:rtl/>
        </w:rPr>
      </w:pPr>
    </w:p>
    <w:p w:rsidR="00730081" w:rsidRDefault="00730081" w:rsidP="001558B2">
      <w:pPr>
        <w:pStyle w:val="ad"/>
        <w:numPr>
          <w:ilvl w:val="0"/>
          <w:numId w:val="1"/>
        </w:numPr>
        <w:spacing w:line="360" w:lineRule="auto"/>
        <w:jc w:val="both"/>
        <w:rPr>
          <w:rFonts w:ascii="Arial" w:hAnsi="Arial"/>
          <w:noProof w:val="0"/>
        </w:rPr>
      </w:pPr>
      <w:r>
        <w:rPr>
          <w:rFonts w:ascii="Arial" w:hAnsi="Arial"/>
          <w:noProof w:val="0"/>
          <w:rtl/>
        </w:rPr>
        <w:t>פטירתו של י</w:t>
      </w:r>
      <w:r w:rsidR="001558B2">
        <w:rPr>
          <w:rFonts w:ascii="Arial" w:hAnsi="Arial" w:hint="cs"/>
          <w:noProof w:val="0"/>
          <w:rtl/>
        </w:rPr>
        <w:t>"ו</w:t>
      </w:r>
      <w:r>
        <w:rPr>
          <w:rFonts w:ascii="Arial" w:hAnsi="Arial"/>
          <w:noProof w:val="0"/>
          <w:rtl/>
        </w:rPr>
        <w:t xml:space="preserve"> ז"ל, הכתה בתדהמה את המשפחה וכאשר החוליה המקשרת בין הצדדים נשברה, שתיהן לא הצליחו, למרבה הצער, לחזק האחת את האחרת והן התרחקו זו מזו, עד לנתק שהוביל להגשת התביעה.</w:t>
      </w:r>
    </w:p>
    <w:p w:rsidR="00730081" w:rsidRPr="001558B2" w:rsidRDefault="00730081" w:rsidP="00730081">
      <w:pPr>
        <w:pStyle w:val="ad"/>
        <w:spacing w:line="360" w:lineRule="auto"/>
        <w:jc w:val="both"/>
        <w:rPr>
          <w:rFonts w:ascii="Arial" w:hAnsi="Arial"/>
          <w:noProof w:val="0"/>
        </w:rPr>
      </w:pP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t>ניתן לומר בזהירות, כי הרקע למחלוקת הוא כספי, עת הנתבעת סירבה לוותר על חלקה בעיזבון אביה המנוח, לטובת אמה השלובה, תמורת 100,000 ₪. (סעיף 28 לכתב ההגנה).</w:t>
      </w:r>
    </w:p>
    <w:p w:rsidR="00730081" w:rsidRDefault="00730081" w:rsidP="00730081">
      <w:pPr>
        <w:pStyle w:val="ad"/>
        <w:spacing w:line="360" w:lineRule="auto"/>
        <w:jc w:val="both"/>
        <w:rPr>
          <w:rFonts w:ascii="Arial" w:hAnsi="Arial"/>
          <w:noProof w:val="0"/>
        </w:rPr>
      </w:pPr>
      <w:r>
        <w:rPr>
          <w:rFonts w:ascii="Arial" w:hAnsi="Arial"/>
          <w:noProof w:val="0"/>
          <w:rtl/>
        </w:rPr>
        <w:t>ככל הנראה, אחיה של הנתבעת הגיע להסכמה עם אימו השלובה, כך שהוא לא היה צד להליך.</w:t>
      </w:r>
    </w:p>
    <w:p w:rsidR="00730081" w:rsidRDefault="00730081" w:rsidP="00730081">
      <w:pPr>
        <w:pStyle w:val="ad"/>
        <w:spacing w:line="360" w:lineRule="auto"/>
        <w:jc w:val="both"/>
        <w:rPr>
          <w:rFonts w:ascii="Arial" w:hAnsi="Arial"/>
          <w:noProof w:val="0"/>
          <w:rtl/>
        </w:rPr>
      </w:pP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t>המחלוקת שבין השתיים הביאה לכך שהתובעת הגישה תביעה זו, במסגרתה עתרה לקבל חזרה סכומים שונים, שניתנו לנתבעת לאורך השנים, על ידי התובעת ועל ידי המנוח.</w:t>
      </w:r>
    </w:p>
    <w:p w:rsidR="00730081" w:rsidRDefault="00730081" w:rsidP="00730081">
      <w:pPr>
        <w:pStyle w:val="ad"/>
        <w:spacing w:line="360" w:lineRule="auto"/>
        <w:jc w:val="both"/>
        <w:rPr>
          <w:rFonts w:ascii="Arial" w:hAnsi="Arial"/>
          <w:noProof w:val="0"/>
        </w:rPr>
      </w:pPr>
    </w:p>
    <w:p w:rsidR="00730081" w:rsidRDefault="0022222B" w:rsidP="0022222B">
      <w:pPr>
        <w:pStyle w:val="ad"/>
        <w:numPr>
          <w:ilvl w:val="0"/>
          <w:numId w:val="1"/>
        </w:numPr>
        <w:spacing w:line="360" w:lineRule="auto"/>
        <w:jc w:val="both"/>
        <w:rPr>
          <w:rFonts w:ascii="Arial" w:hAnsi="Arial"/>
          <w:noProof w:val="0"/>
        </w:rPr>
      </w:pPr>
      <w:r>
        <w:rPr>
          <w:rFonts w:ascii="Arial" w:hAnsi="Arial" w:hint="cs"/>
          <w:noProof w:val="0"/>
          <w:rtl/>
        </w:rPr>
        <w:t xml:space="preserve">עוד יש להוסיף, בצער, כי </w:t>
      </w:r>
      <w:r w:rsidR="00730081">
        <w:rPr>
          <w:rFonts w:ascii="Arial" w:hAnsi="Arial"/>
          <w:noProof w:val="0"/>
          <w:rtl/>
        </w:rPr>
        <w:t>עם פרוץ הסכסוך, "נזכרו" השתיים במחלוקות שהיו ביניהן בעבר ובאירועים שיש בהם כדי לערער את התפיסה שמערכת היחסים ביניהן  הייתה "אידיאלית".</w:t>
      </w:r>
    </w:p>
    <w:p w:rsidR="00730081" w:rsidRDefault="00730081" w:rsidP="0022222B">
      <w:pPr>
        <w:pStyle w:val="ad"/>
        <w:spacing w:line="360" w:lineRule="auto"/>
        <w:jc w:val="both"/>
        <w:rPr>
          <w:rFonts w:ascii="Arial" w:hAnsi="Arial"/>
          <w:noProof w:val="0"/>
        </w:rPr>
      </w:pPr>
      <w:r>
        <w:rPr>
          <w:rFonts w:ascii="Arial" w:hAnsi="Arial"/>
          <w:noProof w:val="0"/>
          <w:rtl/>
        </w:rPr>
        <w:t>שתי הנשים, טרחו לפרט באריכות, בכתבי הטענות, את הקשיים שהיו במערכת היחסים ביניהן לאורך השנים</w:t>
      </w:r>
      <w:r w:rsidR="0022222B">
        <w:rPr>
          <w:rFonts w:ascii="Arial" w:hAnsi="Arial" w:hint="cs"/>
          <w:noProof w:val="0"/>
          <w:rtl/>
        </w:rPr>
        <w:t xml:space="preserve">, אך </w:t>
      </w:r>
      <w:r>
        <w:rPr>
          <w:rFonts w:ascii="Arial" w:hAnsi="Arial"/>
          <w:noProof w:val="0"/>
          <w:rtl/>
        </w:rPr>
        <w:t xml:space="preserve">לא מצאתי כי יש טעם לפרט אירועים אלו. </w:t>
      </w:r>
    </w:p>
    <w:p w:rsidR="00730081" w:rsidRDefault="00730081" w:rsidP="00730081">
      <w:pPr>
        <w:pStyle w:val="ad"/>
        <w:spacing w:line="360" w:lineRule="auto"/>
        <w:jc w:val="both"/>
        <w:rPr>
          <w:rFonts w:ascii="Arial" w:hAnsi="Arial"/>
          <w:noProof w:val="0"/>
        </w:rPr>
      </w:pPr>
      <w:r>
        <w:rPr>
          <w:rFonts w:ascii="Arial" w:hAnsi="Arial"/>
          <w:noProof w:val="0"/>
          <w:rtl/>
        </w:rPr>
        <w:t>בחרתי לייחס את הקשיים שהיו לאורך השנים, למורכבות שיש בכל משפחה עם ילדים בגיל ההתבגרות, בתוספת הקשיים שעלולים להתעורר במשפחה שלובה והדברים נאמרים ביתר שאת, לאור הנסיבות המיוחדות שהיו במשפחה, מערכת היחסים שהייתה בין הוריהם של הנתבעת ואחיה (המנוח וגרושתו), מערכת היחסים של ילדי המנוח עם אמם, העובדה שהנתבעת ואחיה יצאו לפנימיות, העובדה שלמנוח ולתובעת היו ילדים נוספים ועוד.</w:t>
      </w:r>
    </w:p>
    <w:p w:rsidR="00730081" w:rsidRDefault="00730081" w:rsidP="00730081">
      <w:pPr>
        <w:pStyle w:val="ad"/>
        <w:spacing w:line="360" w:lineRule="auto"/>
        <w:jc w:val="both"/>
        <w:rPr>
          <w:rFonts w:ascii="Arial" w:hAnsi="Arial"/>
          <w:noProof w:val="0"/>
          <w:rtl/>
        </w:rPr>
      </w:pPr>
      <w:r>
        <w:rPr>
          <w:rFonts w:ascii="Arial" w:hAnsi="Arial"/>
          <w:noProof w:val="0"/>
          <w:rtl/>
        </w:rPr>
        <w:t xml:space="preserve">בנסיבות שנוצרו, העובדה שהמנוח והתובעת שימשו כסבא </w:t>
      </w:r>
      <w:r>
        <w:rPr>
          <w:rFonts w:ascii="Arial" w:hAnsi="Arial"/>
          <w:b/>
          <w:bCs/>
          <w:noProof w:val="0"/>
          <w:rtl/>
        </w:rPr>
        <w:t>וסבתא</w:t>
      </w:r>
      <w:r>
        <w:rPr>
          <w:rFonts w:ascii="Arial" w:hAnsi="Arial"/>
          <w:noProof w:val="0"/>
          <w:rtl/>
        </w:rPr>
        <w:t xml:space="preserve"> לילדיה של הנתבעת ואף יצאו עימם לטיולים משותפים, מעידה כי חרף המחלוקות שהיו, הצליחו השתיים </w:t>
      </w:r>
      <w:r>
        <w:rPr>
          <w:rFonts w:ascii="Arial" w:hAnsi="Arial"/>
          <w:noProof w:val="0"/>
          <w:u w:val="single"/>
          <w:rtl/>
        </w:rPr>
        <w:t>לשלב</w:t>
      </w:r>
      <w:r>
        <w:rPr>
          <w:rFonts w:ascii="Arial" w:hAnsi="Arial"/>
          <w:noProof w:val="0"/>
          <w:rtl/>
        </w:rPr>
        <w:t xml:space="preserve"> את היחסים ביניהן ולהתנהג כמשפחה שלובה, כך עד לטרגדיה האמורה.</w:t>
      </w:r>
    </w:p>
    <w:p w:rsidR="00730081" w:rsidRDefault="00730081" w:rsidP="00730081">
      <w:pPr>
        <w:pStyle w:val="ad"/>
        <w:spacing w:line="360" w:lineRule="auto"/>
        <w:jc w:val="both"/>
        <w:rPr>
          <w:rFonts w:ascii="Arial" w:hAnsi="Arial"/>
          <w:noProof w:val="0"/>
          <w:rtl/>
        </w:rPr>
      </w:pPr>
    </w:p>
    <w:p w:rsidR="00730081" w:rsidRDefault="00730081" w:rsidP="00730081">
      <w:pPr>
        <w:spacing w:line="360" w:lineRule="auto"/>
        <w:jc w:val="both"/>
        <w:rPr>
          <w:rFonts w:ascii="Arial" w:hAnsi="Arial"/>
          <w:b/>
          <w:bCs/>
          <w:noProof w:val="0"/>
          <w:u w:val="single"/>
          <w:rtl/>
        </w:rPr>
      </w:pPr>
      <w:r>
        <w:rPr>
          <w:rFonts w:ascii="Arial" w:hAnsi="Arial"/>
          <w:b/>
          <w:bCs/>
          <w:noProof w:val="0"/>
          <w:u w:val="single"/>
          <w:rtl/>
        </w:rPr>
        <w:t>הסכומים שבמחלוקת</w:t>
      </w:r>
    </w:p>
    <w:p w:rsidR="00730081" w:rsidRDefault="00730081" w:rsidP="00730081">
      <w:pPr>
        <w:spacing w:line="360" w:lineRule="auto"/>
        <w:jc w:val="both"/>
        <w:rPr>
          <w:rFonts w:ascii="Arial" w:hAnsi="Arial"/>
          <w:b/>
          <w:bCs/>
          <w:noProof w:val="0"/>
          <w:u w:val="single"/>
          <w:rtl/>
        </w:rPr>
      </w:pPr>
    </w:p>
    <w:p w:rsidR="00730081" w:rsidRDefault="00730081" w:rsidP="00730081">
      <w:pPr>
        <w:pStyle w:val="ad"/>
        <w:numPr>
          <w:ilvl w:val="0"/>
          <w:numId w:val="1"/>
        </w:numPr>
        <w:spacing w:line="360" w:lineRule="auto"/>
        <w:jc w:val="both"/>
        <w:rPr>
          <w:rFonts w:ascii="Arial" w:hAnsi="Arial"/>
          <w:b/>
          <w:bCs/>
          <w:noProof w:val="0"/>
          <w:u w:val="single"/>
        </w:rPr>
      </w:pPr>
      <w:r>
        <w:rPr>
          <w:rFonts w:ascii="Arial" w:hAnsi="Arial"/>
          <w:noProof w:val="0"/>
          <w:rtl/>
        </w:rPr>
        <w:t>התובעת טענה כי במהלך השנים קיבלה הנתבעת הלוואות, שלא הושבו:</w:t>
      </w:r>
    </w:p>
    <w:p w:rsidR="00730081" w:rsidRDefault="00730081" w:rsidP="00730081">
      <w:pPr>
        <w:pStyle w:val="ad"/>
        <w:numPr>
          <w:ilvl w:val="1"/>
          <w:numId w:val="1"/>
        </w:numPr>
        <w:spacing w:line="360" w:lineRule="auto"/>
        <w:jc w:val="both"/>
        <w:rPr>
          <w:rFonts w:ascii="Arial" w:hAnsi="Arial"/>
          <w:noProof w:val="0"/>
        </w:rPr>
      </w:pPr>
      <w:r>
        <w:rPr>
          <w:rFonts w:ascii="Arial" w:hAnsi="Arial"/>
          <w:noProof w:val="0"/>
          <w:rtl/>
        </w:rPr>
        <w:lastRenderedPageBreak/>
        <w:t>סך של 35,000 ₪ בחודש מאי 2013.</w:t>
      </w:r>
    </w:p>
    <w:p w:rsidR="00730081" w:rsidRDefault="00730081" w:rsidP="00730081">
      <w:pPr>
        <w:pStyle w:val="ad"/>
        <w:numPr>
          <w:ilvl w:val="1"/>
          <w:numId w:val="1"/>
        </w:numPr>
        <w:spacing w:line="360" w:lineRule="auto"/>
        <w:jc w:val="both"/>
        <w:rPr>
          <w:rFonts w:ascii="Arial" w:hAnsi="Arial"/>
          <w:b/>
          <w:bCs/>
          <w:noProof w:val="0"/>
          <w:u w:val="single"/>
          <w:rtl/>
        </w:rPr>
      </w:pPr>
      <w:r>
        <w:rPr>
          <w:rFonts w:ascii="Arial" w:hAnsi="Arial"/>
          <w:noProof w:val="0"/>
          <w:rtl/>
        </w:rPr>
        <w:t>סך של 35,000 ₪ בחודש יולי 2014.</w:t>
      </w:r>
    </w:p>
    <w:p w:rsidR="00730081" w:rsidRDefault="00730081" w:rsidP="00730081">
      <w:pPr>
        <w:pStyle w:val="ad"/>
        <w:numPr>
          <w:ilvl w:val="1"/>
          <w:numId w:val="1"/>
        </w:numPr>
        <w:spacing w:line="360" w:lineRule="auto"/>
        <w:jc w:val="both"/>
        <w:rPr>
          <w:rFonts w:ascii="Arial" w:hAnsi="Arial"/>
          <w:b/>
          <w:bCs/>
          <w:noProof w:val="0"/>
          <w:u w:val="single"/>
        </w:rPr>
      </w:pPr>
      <w:r>
        <w:rPr>
          <w:rFonts w:ascii="Arial" w:hAnsi="Arial"/>
          <w:noProof w:val="0"/>
          <w:rtl/>
        </w:rPr>
        <w:t>סך של 4,543 ₪ ששולם עבור ביטוח רכב, לשנים 2015-2016.</w:t>
      </w:r>
    </w:p>
    <w:p w:rsidR="00730081" w:rsidRDefault="00730081" w:rsidP="00730081">
      <w:pPr>
        <w:pStyle w:val="ad"/>
        <w:numPr>
          <w:ilvl w:val="1"/>
          <w:numId w:val="1"/>
        </w:numPr>
        <w:spacing w:line="360" w:lineRule="auto"/>
        <w:jc w:val="both"/>
        <w:rPr>
          <w:rFonts w:ascii="Arial" w:hAnsi="Arial"/>
          <w:b/>
          <w:bCs/>
          <w:noProof w:val="0"/>
          <w:u w:val="single"/>
        </w:rPr>
      </w:pPr>
      <w:r>
        <w:rPr>
          <w:rFonts w:ascii="Arial" w:hAnsi="Arial"/>
          <w:noProof w:val="0"/>
          <w:rtl/>
        </w:rPr>
        <w:t>סך של 2,000 ₪ שהנתבעת קיבלה ממכירת רכב.</w:t>
      </w:r>
    </w:p>
    <w:p w:rsidR="00730081" w:rsidRDefault="00730081" w:rsidP="00730081">
      <w:pPr>
        <w:pStyle w:val="ad"/>
        <w:numPr>
          <w:ilvl w:val="1"/>
          <w:numId w:val="1"/>
        </w:numPr>
        <w:spacing w:line="360" w:lineRule="auto"/>
        <w:jc w:val="both"/>
        <w:rPr>
          <w:rFonts w:ascii="Arial" w:hAnsi="Arial"/>
          <w:b/>
          <w:bCs/>
          <w:noProof w:val="0"/>
          <w:u w:val="single"/>
        </w:rPr>
      </w:pPr>
      <w:r>
        <w:rPr>
          <w:rFonts w:ascii="Arial" w:hAnsi="Arial"/>
          <w:noProof w:val="0"/>
          <w:rtl/>
        </w:rPr>
        <w:t>סך של 2,500 ₪ שהנתבעת קיבלה באמצעות חמישה שיקים.</w:t>
      </w:r>
    </w:p>
    <w:p w:rsidR="00730081" w:rsidRDefault="00730081" w:rsidP="00730081">
      <w:pPr>
        <w:pStyle w:val="ad"/>
        <w:spacing w:line="360" w:lineRule="auto"/>
        <w:ind w:left="1440"/>
        <w:jc w:val="both"/>
        <w:rPr>
          <w:rFonts w:ascii="Arial" w:hAnsi="Arial"/>
          <w:b/>
          <w:bCs/>
          <w:noProof w:val="0"/>
          <w:u w:val="single"/>
        </w:rPr>
      </w:pPr>
    </w:p>
    <w:p w:rsidR="00730081" w:rsidRDefault="00730081" w:rsidP="00730081">
      <w:pPr>
        <w:spacing w:line="360" w:lineRule="auto"/>
        <w:jc w:val="both"/>
        <w:rPr>
          <w:rFonts w:ascii="Arial" w:hAnsi="Arial"/>
          <w:b/>
          <w:bCs/>
          <w:noProof w:val="0"/>
          <w:u w:val="single"/>
        </w:rPr>
      </w:pPr>
      <w:r>
        <w:rPr>
          <w:rFonts w:ascii="Arial" w:hAnsi="Arial"/>
          <w:b/>
          <w:bCs/>
          <w:noProof w:val="0"/>
          <w:u w:val="single"/>
          <w:rtl/>
        </w:rPr>
        <w:t>טענות הצדדים ודיון</w:t>
      </w:r>
    </w:p>
    <w:p w:rsidR="00730081" w:rsidRDefault="00730081" w:rsidP="00730081">
      <w:pPr>
        <w:spacing w:line="360" w:lineRule="auto"/>
        <w:jc w:val="both"/>
        <w:rPr>
          <w:rFonts w:ascii="Arial" w:hAnsi="Arial"/>
          <w:noProof w:val="0"/>
          <w:rtl/>
        </w:rPr>
      </w:pPr>
      <w:r>
        <w:rPr>
          <w:rFonts w:ascii="Arial" w:hAnsi="Arial"/>
          <w:noProof w:val="0"/>
          <w:rtl/>
        </w:rPr>
        <w:t>להלן אדרש לגרסתה של כל אחת מהשתיים, ביחס לכל סכום ואכריע במחלוקות:</w:t>
      </w:r>
    </w:p>
    <w:p w:rsidR="00730081" w:rsidRDefault="00730081" w:rsidP="00730081">
      <w:pPr>
        <w:spacing w:line="360" w:lineRule="auto"/>
        <w:jc w:val="both"/>
        <w:rPr>
          <w:rFonts w:ascii="Arial" w:hAnsi="Arial"/>
          <w:noProof w:val="0"/>
          <w:rtl/>
        </w:rPr>
      </w:pPr>
    </w:p>
    <w:p w:rsidR="00730081" w:rsidRDefault="00730081" w:rsidP="00730081">
      <w:pPr>
        <w:spacing w:line="360" w:lineRule="auto"/>
        <w:jc w:val="both"/>
        <w:rPr>
          <w:rFonts w:ascii="Arial" w:hAnsi="Arial"/>
          <w:b/>
          <w:bCs/>
          <w:noProof w:val="0"/>
          <w:rtl/>
        </w:rPr>
      </w:pPr>
      <w:r>
        <w:rPr>
          <w:rFonts w:ascii="Arial" w:hAnsi="Arial"/>
          <w:b/>
          <w:bCs/>
          <w:noProof w:val="0"/>
          <w:rtl/>
        </w:rPr>
        <w:t>35,000 ₪ מחודש מאי 2013</w:t>
      </w:r>
    </w:p>
    <w:p w:rsidR="00730081" w:rsidRDefault="00730081" w:rsidP="00730081">
      <w:pPr>
        <w:spacing w:line="360" w:lineRule="auto"/>
        <w:jc w:val="both"/>
        <w:rPr>
          <w:rFonts w:ascii="Arial" w:hAnsi="Arial"/>
          <w:b/>
          <w:bCs/>
          <w:noProof w:val="0"/>
          <w:u w:val="single"/>
          <w:rtl/>
        </w:rPr>
      </w:pP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t>אין מחלוקת כי הנתבעת קיבלה לידיה, מהתובעת ומהמנוח, סך של 35,000 ₪ בחודש מאי 2013.</w:t>
      </w:r>
    </w:p>
    <w:p w:rsidR="00730081" w:rsidRDefault="00730081" w:rsidP="00730081">
      <w:pPr>
        <w:pStyle w:val="ad"/>
        <w:spacing w:line="360" w:lineRule="auto"/>
        <w:jc w:val="both"/>
        <w:rPr>
          <w:rFonts w:ascii="Arial" w:hAnsi="Arial"/>
          <w:noProof w:val="0"/>
        </w:rPr>
      </w:pPr>
      <w:r>
        <w:rPr>
          <w:rFonts w:ascii="Arial" w:hAnsi="Arial"/>
          <w:noProof w:val="0"/>
          <w:rtl/>
        </w:rPr>
        <w:t xml:space="preserve">התובעת הציגה אישור בכתב יד מחודש אוקטובר 2013, עליו חתומה הנתבעת, ממנו עולה במפורש שהנתבעת קיבלה את הסכום המדובר בחודש מאי 2013 וכי מדובר היה בהלוואה. מהאישור עולה כי הנתבעת התחייבה להשיב את ההלוואה, עם מכירת ביתה. </w:t>
      </w:r>
    </w:p>
    <w:p w:rsidR="00730081" w:rsidRDefault="00730081" w:rsidP="00730081">
      <w:pPr>
        <w:pStyle w:val="ad"/>
        <w:spacing w:line="360" w:lineRule="auto"/>
        <w:jc w:val="both"/>
        <w:rPr>
          <w:rFonts w:ascii="Arial" w:hAnsi="Arial"/>
          <w:noProof w:val="0"/>
          <w:rtl/>
        </w:rPr>
      </w:pPr>
      <w:r>
        <w:rPr>
          <w:rFonts w:ascii="Arial" w:hAnsi="Arial"/>
          <w:noProof w:val="0"/>
          <w:rtl/>
        </w:rPr>
        <w:t>האישור צורף כנספח ט' לתצהיר התובעת:</w:t>
      </w:r>
    </w:p>
    <w:p w:rsidR="00730081" w:rsidRDefault="00730081" w:rsidP="001558B2">
      <w:pPr>
        <w:pStyle w:val="ad"/>
        <w:spacing w:line="360" w:lineRule="auto"/>
        <w:jc w:val="both"/>
        <w:rPr>
          <w:rFonts w:ascii="Arial" w:hAnsi="Arial"/>
          <w:noProof w:val="0"/>
        </w:rPr>
      </w:pPr>
      <w:r>
        <w:rPr>
          <w:rFonts w:ascii="Arial" w:hAnsi="Arial"/>
          <w:noProof w:val="0"/>
          <w:rtl/>
        </w:rPr>
        <w:t xml:space="preserve">"בחודש מאי 2013, קבלתי </w:t>
      </w:r>
      <w:r w:rsidRPr="0022222B">
        <w:rPr>
          <w:rFonts w:ascii="Arial" w:hAnsi="Arial"/>
          <w:noProof w:val="0"/>
          <w:u w:val="single"/>
          <w:rtl/>
        </w:rPr>
        <w:t>מהוריי</w:t>
      </w:r>
      <w:r>
        <w:rPr>
          <w:rFonts w:ascii="Arial" w:hAnsi="Arial"/>
          <w:noProof w:val="0"/>
          <w:rtl/>
        </w:rPr>
        <w:t xml:space="preserve">- </w:t>
      </w:r>
      <w:r w:rsidR="001558B2">
        <w:rPr>
          <w:rFonts w:ascii="Arial" w:hAnsi="Arial" w:hint="cs"/>
          <w:noProof w:val="0"/>
          <w:rtl/>
        </w:rPr>
        <w:t>==== (</w:t>
      </w:r>
      <w:r w:rsidR="001558B2" w:rsidRPr="001558B2">
        <w:rPr>
          <w:rFonts w:ascii="Arial" w:hAnsi="Arial" w:hint="cs"/>
          <w:i/>
          <w:iCs/>
          <w:noProof w:val="0"/>
          <w:rtl/>
        </w:rPr>
        <w:t>שמותיהם של התובעת והמנוח</w:t>
      </w:r>
      <w:r w:rsidR="001558B2">
        <w:rPr>
          <w:rFonts w:ascii="Arial" w:hAnsi="Arial" w:hint="cs"/>
          <w:noProof w:val="0"/>
          <w:rtl/>
        </w:rPr>
        <w:t>)</w:t>
      </w:r>
      <w:r>
        <w:rPr>
          <w:rFonts w:ascii="Arial" w:hAnsi="Arial"/>
          <w:noProof w:val="0"/>
          <w:rtl/>
        </w:rPr>
        <w:t xml:space="preserve">, הלוואה בסך 35,000 ₪ (שלושים וחמישה אלף ₪) לצורך סגירת חובות. הכסף ניתן במזומן. החזר החוב ייעשה בעת מכירת הבית הנוכחי ברח' ....   </w:t>
      </w:r>
      <w:r w:rsidR="001558B2">
        <w:rPr>
          <w:rFonts w:ascii="Arial" w:hAnsi="Arial" w:hint="cs"/>
          <w:noProof w:val="0"/>
          <w:rtl/>
        </w:rPr>
        <w:t>==== (</w:t>
      </w:r>
      <w:r w:rsidR="001558B2" w:rsidRPr="001558B2">
        <w:rPr>
          <w:rFonts w:ascii="Arial" w:hAnsi="Arial" w:hint="cs"/>
          <w:i/>
          <w:iCs/>
          <w:noProof w:val="0"/>
          <w:rtl/>
        </w:rPr>
        <w:t>שם הנתבעת</w:t>
      </w:r>
      <w:r w:rsidR="001558B2">
        <w:rPr>
          <w:rFonts w:ascii="Arial" w:hAnsi="Arial" w:hint="cs"/>
          <w:noProof w:val="0"/>
          <w:rtl/>
        </w:rPr>
        <w:t>)</w:t>
      </w:r>
      <w:r>
        <w:rPr>
          <w:rFonts w:ascii="Arial" w:hAnsi="Arial"/>
          <w:noProof w:val="0"/>
          <w:rtl/>
        </w:rPr>
        <w:t>"</w:t>
      </w:r>
      <w:r w:rsidR="0022222B">
        <w:rPr>
          <w:rFonts w:ascii="Arial" w:hAnsi="Arial" w:hint="cs"/>
          <w:noProof w:val="0"/>
          <w:rtl/>
        </w:rPr>
        <w:t xml:space="preserve"> (ההדגשה שלי </w:t>
      </w:r>
      <w:r w:rsidR="0022222B">
        <w:rPr>
          <w:rFonts w:ascii="Arial" w:hAnsi="Arial"/>
          <w:noProof w:val="0"/>
          <w:rtl/>
        </w:rPr>
        <w:t>–</w:t>
      </w:r>
      <w:r w:rsidR="0022222B">
        <w:rPr>
          <w:rFonts w:ascii="Arial" w:hAnsi="Arial" w:hint="cs"/>
          <w:noProof w:val="0"/>
          <w:rtl/>
        </w:rPr>
        <w:t xml:space="preserve"> נ.ג)</w:t>
      </w:r>
      <w:r>
        <w:rPr>
          <w:rFonts w:ascii="Arial" w:hAnsi="Arial"/>
          <w:noProof w:val="0"/>
          <w:rtl/>
        </w:rPr>
        <w:t>.</w:t>
      </w:r>
    </w:p>
    <w:p w:rsidR="00730081" w:rsidRDefault="00730081" w:rsidP="00730081">
      <w:pPr>
        <w:pStyle w:val="ad"/>
        <w:spacing w:line="360" w:lineRule="auto"/>
        <w:jc w:val="both"/>
        <w:rPr>
          <w:rFonts w:ascii="Arial" w:hAnsi="Arial"/>
          <w:noProof w:val="0"/>
          <w:rtl/>
        </w:rPr>
      </w:pPr>
    </w:p>
    <w:p w:rsidR="00730081" w:rsidRDefault="00730081" w:rsidP="00730081">
      <w:pPr>
        <w:pStyle w:val="ad"/>
        <w:numPr>
          <w:ilvl w:val="0"/>
          <w:numId w:val="1"/>
        </w:numPr>
        <w:spacing w:line="360" w:lineRule="auto"/>
        <w:jc w:val="both"/>
        <w:rPr>
          <w:rFonts w:ascii="Arial" w:hAnsi="Arial"/>
          <w:noProof w:val="0"/>
          <w:rtl/>
        </w:rPr>
      </w:pPr>
      <w:r>
        <w:rPr>
          <w:rFonts w:ascii="Arial" w:hAnsi="Arial"/>
          <w:noProof w:val="0"/>
          <w:rtl/>
        </w:rPr>
        <w:t>הנתבעת לא הכחישה את חתימתה ואולם טענה כי המסמך נחתם על ידה, לאור התעקשות התובעת ולמורת רוחו של אביה, שאף הבהיר לה כי הוא "ימצא לכך פתרון" (סעיף 20 וסעיף 40 לתצהירה).</w:t>
      </w:r>
    </w:p>
    <w:p w:rsidR="00730081" w:rsidRDefault="00730081" w:rsidP="00730081">
      <w:pPr>
        <w:pStyle w:val="ad"/>
        <w:spacing w:line="360" w:lineRule="auto"/>
        <w:jc w:val="both"/>
        <w:rPr>
          <w:rFonts w:ascii="Arial" w:hAnsi="Arial"/>
          <w:noProof w:val="0"/>
        </w:rPr>
      </w:pP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t xml:space="preserve">אין די בטענה זו כדי לקבוע שהנתבעת פטורה מהשבת ההלוואה. </w:t>
      </w:r>
    </w:p>
    <w:p w:rsidR="00730081" w:rsidRDefault="00730081" w:rsidP="00730081">
      <w:pPr>
        <w:pStyle w:val="ad"/>
        <w:rPr>
          <w:rFonts w:ascii="Arial" w:hAnsi="Arial"/>
          <w:noProof w:val="0"/>
        </w:rPr>
      </w:pPr>
    </w:p>
    <w:p w:rsidR="00730081" w:rsidRDefault="00730081" w:rsidP="00730081">
      <w:pPr>
        <w:pStyle w:val="ad"/>
        <w:numPr>
          <w:ilvl w:val="0"/>
          <w:numId w:val="1"/>
        </w:numPr>
        <w:spacing w:line="360" w:lineRule="auto"/>
        <w:jc w:val="both"/>
        <w:rPr>
          <w:rFonts w:ascii="Arial" w:hAnsi="Arial"/>
          <w:noProof w:val="0"/>
          <w:rtl/>
        </w:rPr>
      </w:pPr>
      <w:r>
        <w:rPr>
          <w:rFonts w:ascii="Arial" w:hAnsi="Arial"/>
          <w:noProof w:val="0"/>
          <w:rtl/>
        </w:rPr>
        <w:t>הנתבעת לא הציגה כל ראייה לכך שאביה ויתר לה על החזר ההלוואה ולא ניתן לקבוע כי האמירה שהוא "ימצא לכך פתרון", גם אם נאמרה, פוטרת אותה מהחזר ההלוואה.</w:t>
      </w:r>
    </w:p>
    <w:p w:rsidR="00730081" w:rsidRDefault="00730081" w:rsidP="00730081">
      <w:pPr>
        <w:pStyle w:val="ad"/>
        <w:rPr>
          <w:rFonts w:ascii="Arial" w:hAnsi="Arial"/>
          <w:noProof w:val="0"/>
        </w:rPr>
      </w:pPr>
    </w:p>
    <w:p w:rsidR="00730081" w:rsidRDefault="00730081" w:rsidP="00730081">
      <w:pPr>
        <w:pStyle w:val="ad"/>
        <w:numPr>
          <w:ilvl w:val="0"/>
          <w:numId w:val="1"/>
        </w:numPr>
        <w:spacing w:line="360" w:lineRule="auto"/>
        <w:jc w:val="both"/>
        <w:rPr>
          <w:rFonts w:ascii="Arial" w:hAnsi="Arial"/>
          <w:noProof w:val="0"/>
          <w:rtl/>
        </w:rPr>
      </w:pPr>
      <w:r>
        <w:rPr>
          <w:rFonts w:ascii="Arial" w:hAnsi="Arial"/>
          <w:noProof w:val="0"/>
          <w:rtl/>
        </w:rPr>
        <w:t>כך גם אין די בטענת הנתבעת כי אביה לא דרש ממנה להשיב לו את ההלוואה, עד שנפטר בשנת 2017, כדי לקבוע שלא התכוון שתשיב אותה.</w:t>
      </w:r>
    </w:p>
    <w:p w:rsidR="00730081" w:rsidRDefault="00730081" w:rsidP="00730081">
      <w:pPr>
        <w:pStyle w:val="ad"/>
        <w:rPr>
          <w:rFonts w:ascii="Arial" w:hAnsi="Arial"/>
          <w:noProof w:val="0"/>
        </w:rPr>
      </w:pPr>
    </w:p>
    <w:p w:rsidR="00730081" w:rsidRDefault="00730081" w:rsidP="00730081">
      <w:pPr>
        <w:pStyle w:val="ad"/>
        <w:numPr>
          <w:ilvl w:val="1"/>
          <w:numId w:val="1"/>
        </w:numPr>
        <w:spacing w:line="360" w:lineRule="auto"/>
        <w:jc w:val="both"/>
        <w:rPr>
          <w:rFonts w:ascii="Arial" w:hAnsi="Arial"/>
          <w:noProof w:val="0"/>
          <w:rtl/>
        </w:rPr>
      </w:pPr>
      <w:r>
        <w:rPr>
          <w:rFonts w:ascii="Arial" w:hAnsi="Arial"/>
          <w:noProof w:val="0"/>
          <w:rtl/>
        </w:rPr>
        <w:lastRenderedPageBreak/>
        <w:t>העובדה שלא נדרשה להשיב את ההלוואה עד 2017 מעידה כי אביה ואשתו התחשבו</w:t>
      </w:r>
    </w:p>
    <w:p w:rsidR="00730081" w:rsidRDefault="00730081" w:rsidP="00730081">
      <w:pPr>
        <w:pStyle w:val="ad"/>
        <w:spacing w:line="360" w:lineRule="auto"/>
        <w:ind w:left="1440"/>
        <w:jc w:val="both"/>
        <w:rPr>
          <w:rFonts w:ascii="Arial" w:hAnsi="Arial"/>
          <w:noProof w:val="0"/>
          <w:rtl/>
        </w:rPr>
      </w:pPr>
      <w:r>
        <w:rPr>
          <w:rFonts w:ascii="Arial" w:hAnsi="Arial"/>
          <w:noProof w:val="0"/>
          <w:rtl/>
        </w:rPr>
        <w:t>במצבה והסכימו להמתין.</w:t>
      </w:r>
    </w:p>
    <w:p w:rsidR="00730081" w:rsidRDefault="00730081" w:rsidP="00730081">
      <w:pPr>
        <w:pStyle w:val="ad"/>
        <w:spacing w:line="360" w:lineRule="auto"/>
        <w:ind w:left="1440"/>
        <w:jc w:val="both"/>
        <w:rPr>
          <w:rFonts w:ascii="Arial" w:hAnsi="Arial"/>
          <w:noProof w:val="0"/>
          <w:rtl/>
        </w:rPr>
      </w:pPr>
    </w:p>
    <w:p w:rsidR="00730081" w:rsidRDefault="00730081" w:rsidP="00730081">
      <w:pPr>
        <w:pStyle w:val="ad"/>
        <w:numPr>
          <w:ilvl w:val="1"/>
          <w:numId w:val="1"/>
        </w:numPr>
        <w:spacing w:line="360" w:lineRule="auto"/>
        <w:jc w:val="both"/>
        <w:rPr>
          <w:rFonts w:ascii="Arial" w:hAnsi="Arial"/>
          <w:noProof w:val="0"/>
          <w:rtl/>
        </w:rPr>
      </w:pPr>
      <w:r>
        <w:rPr>
          <w:rFonts w:ascii="Arial" w:hAnsi="Arial"/>
          <w:noProof w:val="0"/>
          <w:rtl/>
        </w:rPr>
        <w:t>לא זו אף זו, מלשון המסמך עולה כי הכוונה הייתה שהסכום יושב מכספי מכירת</w:t>
      </w:r>
    </w:p>
    <w:p w:rsidR="00730081" w:rsidRDefault="00730081" w:rsidP="00730081">
      <w:pPr>
        <w:pStyle w:val="ad"/>
        <w:spacing w:line="360" w:lineRule="auto"/>
        <w:ind w:left="1440"/>
        <w:jc w:val="both"/>
        <w:rPr>
          <w:rFonts w:ascii="Arial" w:hAnsi="Arial"/>
          <w:noProof w:val="0"/>
          <w:rtl/>
        </w:rPr>
      </w:pPr>
      <w:r>
        <w:rPr>
          <w:rFonts w:ascii="Arial" w:hAnsi="Arial"/>
          <w:noProof w:val="0"/>
          <w:rtl/>
        </w:rPr>
        <w:t>ביתה, כך שלא הייתה סיבה שהמנוח ידרוש את החזר ההלוואה עד שהלך לבית עולמו.</w:t>
      </w:r>
    </w:p>
    <w:p w:rsidR="00730081" w:rsidRDefault="00730081" w:rsidP="00730081">
      <w:pPr>
        <w:pStyle w:val="ad"/>
        <w:spacing w:line="360" w:lineRule="auto"/>
        <w:ind w:left="1440"/>
        <w:jc w:val="both"/>
        <w:rPr>
          <w:rFonts w:ascii="Arial" w:hAnsi="Arial"/>
          <w:noProof w:val="0"/>
          <w:rtl/>
        </w:rPr>
      </w:pP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t>התובעת בקשה לתמוך את גרסתה, בין היתר, גם על תמלול של שיחה שכביכול נעשתה עם הנתבעת.</w:t>
      </w:r>
    </w:p>
    <w:p w:rsidR="00730081" w:rsidRDefault="00730081" w:rsidP="00730081">
      <w:pPr>
        <w:pStyle w:val="ad"/>
        <w:spacing w:line="360" w:lineRule="auto"/>
        <w:jc w:val="both"/>
        <w:rPr>
          <w:rFonts w:ascii="Arial" w:hAnsi="Arial"/>
          <w:noProof w:val="0"/>
          <w:u w:val="single"/>
        </w:rPr>
      </w:pPr>
      <w:r>
        <w:rPr>
          <w:rFonts w:ascii="Arial" w:hAnsi="Arial"/>
          <w:noProof w:val="0"/>
          <w:u w:val="single"/>
          <w:rtl/>
        </w:rPr>
        <w:t>לא מצאתי להסתמך על התמלול.</w:t>
      </w:r>
    </w:p>
    <w:p w:rsidR="00730081" w:rsidRDefault="00730081" w:rsidP="00730081">
      <w:pPr>
        <w:pStyle w:val="ad"/>
        <w:spacing w:line="360" w:lineRule="auto"/>
        <w:jc w:val="both"/>
        <w:rPr>
          <w:rFonts w:ascii="Arial" w:hAnsi="Arial"/>
          <w:noProof w:val="0"/>
          <w:rtl/>
        </w:rPr>
      </w:pPr>
      <w:r>
        <w:rPr>
          <w:rFonts w:ascii="Arial" w:hAnsi="Arial"/>
          <w:noProof w:val="0"/>
          <w:rtl/>
        </w:rPr>
        <w:t xml:space="preserve">ראשית, לאור האופן בו ניסתה התובעת לצרפו, מבלי שניתנה לכך רשות – </w:t>
      </w:r>
    </w:p>
    <w:p w:rsidR="00730081" w:rsidRDefault="00730081" w:rsidP="00730081">
      <w:pPr>
        <w:pStyle w:val="ad"/>
        <w:spacing w:line="360" w:lineRule="auto"/>
        <w:jc w:val="both"/>
        <w:rPr>
          <w:rFonts w:ascii="Arial" w:hAnsi="Arial"/>
          <w:noProof w:val="0"/>
        </w:rPr>
      </w:pPr>
      <w:r>
        <w:rPr>
          <w:rFonts w:ascii="Arial" w:hAnsi="Arial"/>
          <w:noProof w:val="0"/>
          <w:rtl/>
        </w:rPr>
        <w:t>במסגרת "בקשה להגשת כתב תשובה", ראו החלטה מיום 7.12.20 (בקשה מס' 4).</w:t>
      </w:r>
    </w:p>
    <w:p w:rsidR="00730081" w:rsidRDefault="00730081" w:rsidP="00730081">
      <w:pPr>
        <w:pStyle w:val="ad"/>
        <w:spacing w:line="360" w:lineRule="auto"/>
        <w:jc w:val="both"/>
        <w:rPr>
          <w:rFonts w:ascii="Arial" w:hAnsi="Arial"/>
          <w:noProof w:val="0"/>
          <w:rtl/>
        </w:rPr>
      </w:pPr>
      <w:r>
        <w:rPr>
          <w:rFonts w:ascii="Arial" w:hAnsi="Arial"/>
          <w:noProof w:val="0"/>
          <w:rtl/>
        </w:rPr>
        <w:t>ושנית, היות ולא צורף בהתאם לסדרי הדין – לאחר ההחלטה האמורה, התובעת צירפה לתצהירה נספח הכולל מסמך שמהווה כביכול "הצהרה של המתמלל" (נספח י"ג).</w:t>
      </w:r>
    </w:p>
    <w:p w:rsidR="00730081" w:rsidRDefault="00730081" w:rsidP="00730081">
      <w:pPr>
        <w:pStyle w:val="ad"/>
        <w:spacing w:line="360" w:lineRule="auto"/>
        <w:jc w:val="both"/>
        <w:rPr>
          <w:rFonts w:ascii="Arial" w:hAnsi="Arial"/>
          <w:noProof w:val="0"/>
          <w:rtl/>
        </w:rPr>
      </w:pPr>
    </w:p>
    <w:p w:rsidR="00730081" w:rsidRDefault="00730081" w:rsidP="00730081">
      <w:pPr>
        <w:pStyle w:val="ad"/>
        <w:numPr>
          <w:ilvl w:val="0"/>
          <w:numId w:val="1"/>
        </w:numPr>
        <w:spacing w:line="360" w:lineRule="auto"/>
        <w:jc w:val="both"/>
        <w:rPr>
          <w:rFonts w:ascii="Arial" w:hAnsi="Arial"/>
          <w:noProof w:val="0"/>
          <w:rtl/>
        </w:rPr>
      </w:pPr>
      <w:r>
        <w:rPr>
          <w:rFonts w:ascii="Arial" w:hAnsi="Arial"/>
          <w:noProof w:val="0"/>
          <w:rtl/>
        </w:rPr>
        <w:t>הנספח שצורף ואופן הצירוף העלו מספר רב של בעיות:</w:t>
      </w:r>
    </w:p>
    <w:p w:rsidR="00730081" w:rsidRDefault="00730081" w:rsidP="00730081">
      <w:pPr>
        <w:pStyle w:val="ad"/>
        <w:spacing w:line="360" w:lineRule="auto"/>
        <w:jc w:val="both"/>
        <w:rPr>
          <w:rFonts w:ascii="Arial" w:hAnsi="Arial"/>
          <w:noProof w:val="0"/>
        </w:rPr>
      </w:pPr>
    </w:p>
    <w:p w:rsidR="00730081" w:rsidRDefault="00730081" w:rsidP="00730081">
      <w:pPr>
        <w:pStyle w:val="ad"/>
        <w:numPr>
          <w:ilvl w:val="1"/>
          <w:numId w:val="1"/>
        </w:numPr>
        <w:spacing w:line="360" w:lineRule="auto"/>
        <w:jc w:val="both"/>
        <w:rPr>
          <w:rFonts w:ascii="Arial" w:hAnsi="Arial"/>
          <w:noProof w:val="0"/>
          <w:rtl/>
        </w:rPr>
      </w:pPr>
      <w:r>
        <w:rPr>
          <w:rFonts w:ascii="Arial" w:hAnsi="Arial"/>
          <w:noProof w:val="0"/>
          <w:rtl/>
        </w:rPr>
        <w:t>מדובר במסמך שלא ניתן לקבוע מי חתם עליו.</w:t>
      </w:r>
    </w:p>
    <w:p w:rsidR="00730081" w:rsidRDefault="00730081" w:rsidP="00730081">
      <w:pPr>
        <w:pStyle w:val="ad"/>
        <w:spacing w:line="360" w:lineRule="auto"/>
        <w:ind w:left="1440"/>
        <w:jc w:val="both"/>
        <w:rPr>
          <w:rFonts w:ascii="Arial" w:hAnsi="Arial"/>
          <w:noProof w:val="0"/>
        </w:rPr>
      </w:pPr>
      <w:r>
        <w:rPr>
          <w:rFonts w:ascii="Arial" w:hAnsi="Arial"/>
          <w:noProof w:val="0"/>
          <w:rtl/>
        </w:rPr>
        <w:t>נרשם כי נחתם על ידי "מילים מילים, עמיר אביקסיס", ללא מספר זהות, כך שלא ברור באיזו אישיות משפטית מדובר.</w:t>
      </w:r>
    </w:p>
    <w:p w:rsidR="00730081" w:rsidRDefault="00730081" w:rsidP="00730081">
      <w:pPr>
        <w:pStyle w:val="ad"/>
        <w:spacing w:line="360" w:lineRule="auto"/>
        <w:ind w:left="1440"/>
        <w:jc w:val="both"/>
        <w:rPr>
          <w:rFonts w:ascii="Arial" w:hAnsi="Arial"/>
          <w:noProof w:val="0"/>
          <w:rtl/>
        </w:rPr>
      </w:pPr>
    </w:p>
    <w:p w:rsidR="00730081" w:rsidRDefault="00C41325" w:rsidP="00730081">
      <w:pPr>
        <w:pStyle w:val="ad"/>
        <w:spacing w:line="360" w:lineRule="auto"/>
        <w:jc w:val="both"/>
        <w:rPr>
          <w:rFonts w:ascii="Arial" w:hAnsi="Arial"/>
          <w:noProof w:val="0"/>
        </w:rPr>
      </w:pPr>
      <w:r>
        <w:rPr>
          <w:rFonts w:ascii="Arial" w:hAnsi="Arial" w:hint="cs"/>
          <w:noProof w:val="0"/>
          <w:rtl/>
        </w:rPr>
        <w:t>18</w:t>
      </w:r>
      <w:r w:rsidR="00730081">
        <w:rPr>
          <w:rFonts w:ascii="Arial" w:hAnsi="Arial"/>
          <w:noProof w:val="0"/>
          <w:rtl/>
        </w:rPr>
        <w:t>.2</w:t>
      </w:r>
      <w:r w:rsidR="00730081">
        <w:rPr>
          <w:rFonts w:ascii="Arial" w:hAnsi="Arial"/>
          <w:noProof w:val="0"/>
          <w:rtl/>
        </w:rPr>
        <w:tab/>
        <w:t>המסמך לא נחתם בפני עו"ד.</w:t>
      </w:r>
    </w:p>
    <w:p w:rsidR="00730081" w:rsidRDefault="00730081" w:rsidP="00730081">
      <w:pPr>
        <w:pStyle w:val="ad"/>
        <w:spacing w:line="360" w:lineRule="auto"/>
        <w:jc w:val="both"/>
        <w:rPr>
          <w:rFonts w:ascii="Arial" w:hAnsi="Arial"/>
          <w:noProof w:val="0"/>
          <w:rtl/>
        </w:rPr>
      </w:pPr>
    </w:p>
    <w:p w:rsidR="00730081" w:rsidRDefault="00C41325" w:rsidP="00730081">
      <w:pPr>
        <w:pStyle w:val="ad"/>
        <w:spacing w:line="360" w:lineRule="auto"/>
        <w:jc w:val="both"/>
        <w:rPr>
          <w:rFonts w:ascii="Arial" w:hAnsi="Arial"/>
          <w:noProof w:val="0"/>
          <w:rtl/>
        </w:rPr>
      </w:pPr>
      <w:r>
        <w:rPr>
          <w:rFonts w:ascii="Arial" w:hAnsi="Arial" w:hint="cs"/>
          <w:noProof w:val="0"/>
          <w:rtl/>
        </w:rPr>
        <w:t>18</w:t>
      </w:r>
      <w:r w:rsidR="00730081">
        <w:rPr>
          <w:rFonts w:ascii="Arial" w:hAnsi="Arial"/>
          <w:noProof w:val="0"/>
          <w:rtl/>
        </w:rPr>
        <w:t>.3</w:t>
      </w:r>
      <w:r w:rsidR="00730081">
        <w:rPr>
          <w:rFonts w:ascii="Arial" w:hAnsi="Arial"/>
          <w:noProof w:val="0"/>
          <w:rtl/>
        </w:rPr>
        <w:tab/>
        <w:t xml:space="preserve">הפעולה היחידה שנרשם כי נעשתה היא "האזנה ותמלול" ולא נרשם כי נעשתה </w:t>
      </w:r>
    </w:p>
    <w:p w:rsidR="00730081" w:rsidRDefault="00730081" w:rsidP="00730081">
      <w:pPr>
        <w:pStyle w:val="ad"/>
        <w:spacing w:line="360" w:lineRule="auto"/>
        <w:jc w:val="both"/>
        <w:rPr>
          <w:rFonts w:ascii="Arial" w:hAnsi="Arial"/>
          <w:noProof w:val="0"/>
          <w:rtl/>
        </w:rPr>
      </w:pPr>
      <w:r>
        <w:rPr>
          <w:rFonts w:ascii="Arial" w:hAnsi="Arial"/>
          <w:noProof w:val="0"/>
          <w:rtl/>
        </w:rPr>
        <w:tab/>
        <w:t>בדיקה כלשהי, כדי לוודא שלא נעשו שינויים בהקלטה.</w:t>
      </w:r>
    </w:p>
    <w:p w:rsidR="00730081" w:rsidRDefault="00730081" w:rsidP="00730081">
      <w:pPr>
        <w:pStyle w:val="ad"/>
        <w:spacing w:line="360" w:lineRule="auto"/>
        <w:jc w:val="both"/>
        <w:rPr>
          <w:rFonts w:ascii="Arial" w:hAnsi="Arial"/>
          <w:noProof w:val="0"/>
          <w:rtl/>
        </w:rPr>
      </w:pPr>
    </w:p>
    <w:p w:rsidR="00730081" w:rsidRDefault="00C41325" w:rsidP="00730081">
      <w:pPr>
        <w:pStyle w:val="ad"/>
        <w:spacing w:line="360" w:lineRule="auto"/>
        <w:jc w:val="both"/>
        <w:rPr>
          <w:rFonts w:ascii="Arial" w:hAnsi="Arial"/>
          <w:noProof w:val="0"/>
          <w:rtl/>
        </w:rPr>
      </w:pPr>
      <w:r>
        <w:rPr>
          <w:rFonts w:ascii="Arial" w:hAnsi="Arial" w:hint="cs"/>
          <w:noProof w:val="0"/>
          <w:rtl/>
        </w:rPr>
        <w:t>18</w:t>
      </w:r>
      <w:r w:rsidR="00730081">
        <w:rPr>
          <w:rFonts w:ascii="Arial" w:hAnsi="Arial"/>
          <w:noProof w:val="0"/>
          <w:rtl/>
        </w:rPr>
        <w:t>.4</w:t>
      </w:r>
      <w:r w:rsidR="00730081">
        <w:rPr>
          <w:rFonts w:ascii="Arial" w:hAnsi="Arial"/>
          <w:noProof w:val="0"/>
          <w:rtl/>
        </w:rPr>
        <w:tab/>
        <w:t>המתמלל ציין "התמלול בתוקף עם הגשת קבצי השמע המקוריים" ואלו לא הוגשו.</w:t>
      </w:r>
    </w:p>
    <w:p w:rsidR="00730081" w:rsidRDefault="00730081" w:rsidP="00730081">
      <w:pPr>
        <w:pStyle w:val="ad"/>
        <w:spacing w:line="360" w:lineRule="auto"/>
        <w:jc w:val="both"/>
        <w:rPr>
          <w:rFonts w:ascii="Arial" w:hAnsi="Arial"/>
          <w:noProof w:val="0"/>
          <w:rtl/>
        </w:rPr>
      </w:pPr>
    </w:p>
    <w:p w:rsidR="00730081" w:rsidRDefault="00C41325" w:rsidP="00730081">
      <w:pPr>
        <w:pStyle w:val="ad"/>
        <w:spacing w:line="360" w:lineRule="auto"/>
        <w:jc w:val="both"/>
        <w:rPr>
          <w:rFonts w:ascii="Arial" w:hAnsi="Arial"/>
          <w:noProof w:val="0"/>
          <w:rtl/>
        </w:rPr>
      </w:pPr>
      <w:r>
        <w:rPr>
          <w:rFonts w:ascii="Arial" w:hAnsi="Arial"/>
          <w:noProof w:val="0"/>
          <w:rtl/>
        </w:rPr>
        <w:t>1</w:t>
      </w:r>
      <w:r>
        <w:rPr>
          <w:rFonts w:ascii="Arial" w:hAnsi="Arial" w:hint="cs"/>
          <w:noProof w:val="0"/>
          <w:rtl/>
        </w:rPr>
        <w:t>8</w:t>
      </w:r>
      <w:r w:rsidR="00730081">
        <w:rPr>
          <w:rFonts w:ascii="Arial" w:hAnsi="Arial"/>
          <w:noProof w:val="0"/>
          <w:rtl/>
        </w:rPr>
        <w:t>.5</w:t>
      </w:r>
      <w:r w:rsidR="00730081">
        <w:rPr>
          <w:rFonts w:ascii="Arial" w:hAnsi="Arial"/>
          <w:noProof w:val="0"/>
          <w:rtl/>
        </w:rPr>
        <w:tab/>
        <w:t xml:space="preserve">הנספח כולל מסמך שנושא את הכותרת "תצהיר" עליו חתמה התובעת ובו ציינה כי </w:t>
      </w:r>
    </w:p>
    <w:p w:rsidR="00730081" w:rsidRDefault="00730081" w:rsidP="00730081">
      <w:pPr>
        <w:pStyle w:val="ad"/>
        <w:spacing w:line="360" w:lineRule="auto"/>
        <w:jc w:val="both"/>
        <w:rPr>
          <w:rFonts w:ascii="Arial" w:hAnsi="Arial"/>
          <w:noProof w:val="0"/>
          <w:rtl/>
        </w:rPr>
      </w:pPr>
      <w:r>
        <w:rPr>
          <w:rFonts w:ascii="Arial" w:hAnsi="Arial"/>
          <w:noProof w:val="0"/>
          <w:rtl/>
        </w:rPr>
        <w:tab/>
        <w:t>בתאריך 12.6.18 בשעה 21:10 הקליטה שיחה.</w:t>
      </w:r>
    </w:p>
    <w:p w:rsidR="00730081" w:rsidRDefault="00730081" w:rsidP="00730081">
      <w:pPr>
        <w:pStyle w:val="ad"/>
        <w:spacing w:line="360" w:lineRule="auto"/>
        <w:ind w:firstLine="720"/>
        <w:jc w:val="both"/>
        <w:rPr>
          <w:rFonts w:ascii="Arial" w:hAnsi="Arial"/>
          <w:noProof w:val="0"/>
          <w:rtl/>
        </w:rPr>
      </w:pPr>
      <w:r>
        <w:rPr>
          <w:rFonts w:ascii="Arial" w:hAnsi="Arial"/>
          <w:noProof w:val="0"/>
          <w:rtl/>
        </w:rPr>
        <w:t>התובעת לא ציינה במקום שיועד לכך, מי היה שותף לשיחה.</w:t>
      </w:r>
    </w:p>
    <w:p w:rsidR="00C41325" w:rsidRDefault="00C41325" w:rsidP="00730081">
      <w:pPr>
        <w:pStyle w:val="ad"/>
        <w:spacing w:line="360" w:lineRule="auto"/>
        <w:jc w:val="both"/>
        <w:rPr>
          <w:rFonts w:ascii="Arial" w:hAnsi="Arial"/>
          <w:noProof w:val="0"/>
          <w:rtl/>
        </w:rPr>
      </w:pPr>
    </w:p>
    <w:p w:rsidR="00C41325" w:rsidRDefault="00C41325" w:rsidP="00730081">
      <w:pPr>
        <w:pStyle w:val="ad"/>
        <w:spacing w:line="360" w:lineRule="auto"/>
        <w:jc w:val="both"/>
        <w:rPr>
          <w:rFonts w:ascii="Arial" w:hAnsi="Arial"/>
          <w:noProof w:val="0"/>
          <w:rtl/>
        </w:rPr>
      </w:pPr>
    </w:p>
    <w:p w:rsidR="00C41325" w:rsidRDefault="00C41325" w:rsidP="00730081">
      <w:pPr>
        <w:pStyle w:val="ad"/>
        <w:spacing w:line="360" w:lineRule="auto"/>
        <w:jc w:val="both"/>
        <w:rPr>
          <w:rFonts w:ascii="Arial" w:hAnsi="Arial"/>
          <w:noProof w:val="0"/>
          <w:rtl/>
        </w:rPr>
      </w:pPr>
    </w:p>
    <w:p w:rsidR="00730081" w:rsidRDefault="00C41325" w:rsidP="00730081">
      <w:pPr>
        <w:pStyle w:val="ad"/>
        <w:spacing w:line="360" w:lineRule="auto"/>
        <w:jc w:val="both"/>
        <w:rPr>
          <w:rFonts w:ascii="Arial" w:hAnsi="Arial"/>
          <w:noProof w:val="0"/>
          <w:rtl/>
        </w:rPr>
      </w:pPr>
      <w:r>
        <w:rPr>
          <w:rFonts w:ascii="Arial" w:hAnsi="Arial" w:hint="cs"/>
          <w:noProof w:val="0"/>
          <w:rtl/>
        </w:rPr>
        <w:lastRenderedPageBreak/>
        <w:t>18</w:t>
      </w:r>
      <w:r w:rsidR="00730081">
        <w:rPr>
          <w:rFonts w:ascii="Arial" w:hAnsi="Arial"/>
          <w:noProof w:val="0"/>
          <w:rtl/>
        </w:rPr>
        <w:t>.6</w:t>
      </w:r>
      <w:r w:rsidR="00730081">
        <w:rPr>
          <w:rFonts w:ascii="Arial" w:hAnsi="Arial"/>
          <w:noProof w:val="0"/>
          <w:rtl/>
        </w:rPr>
        <w:tab/>
        <w:t>במסמך זה ציינה התובעת כי ההקלטה נמסרה ל"חברת מילים מילים", כשכלל לא</w:t>
      </w:r>
    </w:p>
    <w:p w:rsidR="00730081" w:rsidRDefault="00730081" w:rsidP="00730081">
      <w:pPr>
        <w:pStyle w:val="ad"/>
        <w:spacing w:line="360" w:lineRule="auto"/>
        <w:jc w:val="both"/>
        <w:rPr>
          <w:rFonts w:ascii="Arial" w:hAnsi="Arial"/>
          <w:noProof w:val="0"/>
          <w:rtl/>
        </w:rPr>
      </w:pPr>
      <w:r>
        <w:rPr>
          <w:rFonts w:ascii="Arial" w:hAnsi="Arial"/>
          <w:noProof w:val="0"/>
          <w:rtl/>
        </w:rPr>
        <w:tab/>
        <w:t>ברור אם מדובר בחברה.</w:t>
      </w:r>
    </w:p>
    <w:p w:rsidR="00730081" w:rsidRDefault="00730081" w:rsidP="00730081">
      <w:pPr>
        <w:pStyle w:val="ad"/>
        <w:spacing w:line="360" w:lineRule="auto"/>
        <w:ind w:firstLine="720"/>
        <w:jc w:val="both"/>
        <w:rPr>
          <w:rFonts w:ascii="Arial" w:hAnsi="Arial"/>
          <w:noProof w:val="0"/>
          <w:rtl/>
        </w:rPr>
      </w:pPr>
      <w:r>
        <w:rPr>
          <w:rFonts w:ascii="Arial" w:hAnsi="Arial"/>
          <w:noProof w:val="0"/>
          <w:rtl/>
        </w:rPr>
        <w:t>כך גם לא ברור מיהו "עמיר אביקסיס" שכביכול תמלל את השיחה ומה תפקידו</w:t>
      </w:r>
    </w:p>
    <w:p w:rsidR="00730081" w:rsidRDefault="00730081" w:rsidP="00730081">
      <w:pPr>
        <w:pStyle w:val="ad"/>
        <w:spacing w:line="360" w:lineRule="auto"/>
        <w:ind w:firstLine="720"/>
        <w:jc w:val="both"/>
        <w:rPr>
          <w:rFonts w:ascii="Arial" w:hAnsi="Arial"/>
          <w:noProof w:val="0"/>
          <w:rtl/>
        </w:rPr>
      </w:pPr>
      <w:r>
        <w:rPr>
          <w:rFonts w:ascii="Arial" w:hAnsi="Arial"/>
          <w:noProof w:val="0"/>
          <w:rtl/>
        </w:rPr>
        <w:t>ב"חברה".</w:t>
      </w:r>
    </w:p>
    <w:p w:rsidR="00730081" w:rsidRDefault="00730081" w:rsidP="00730081">
      <w:pPr>
        <w:pStyle w:val="ad"/>
        <w:spacing w:line="360" w:lineRule="auto"/>
        <w:ind w:firstLine="720"/>
        <w:jc w:val="both"/>
        <w:rPr>
          <w:rFonts w:ascii="Arial" w:hAnsi="Arial"/>
          <w:noProof w:val="0"/>
          <w:rtl/>
        </w:rPr>
      </w:pPr>
    </w:p>
    <w:p w:rsidR="00730081" w:rsidRDefault="00730081" w:rsidP="00C41325">
      <w:pPr>
        <w:pStyle w:val="ad"/>
        <w:spacing w:line="360" w:lineRule="auto"/>
        <w:jc w:val="both"/>
        <w:rPr>
          <w:rFonts w:ascii="Arial" w:hAnsi="Arial"/>
          <w:noProof w:val="0"/>
          <w:rtl/>
        </w:rPr>
      </w:pPr>
      <w:r>
        <w:rPr>
          <w:rFonts w:ascii="Arial" w:hAnsi="Arial"/>
          <w:noProof w:val="0"/>
          <w:rtl/>
        </w:rPr>
        <w:t>1</w:t>
      </w:r>
      <w:r w:rsidR="00C41325">
        <w:rPr>
          <w:rFonts w:ascii="Arial" w:hAnsi="Arial" w:hint="cs"/>
          <w:noProof w:val="0"/>
          <w:rtl/>
        </w:rPr>
        <w:t>8</w:t>
      </w:r>
      <w:r>
        <w:rPr>
          <w:rFonts w:ascii="Arial" w:hAnsi="Arial"/>
          <w:noProof w:val="0"/>
          <w:rtl/>
        </w:rPr>
        <w:t>.7</w:t>
      </w:r>
      <w:r>
        <w:rPr>
          <w:rFonts w:ascii="Arial" w:hAnsi="Arial"/>
          <w:noProof w:val="0"/>
          <w:rtl/>
        </w:rPr>
        <w:tab/>
        <w:t xml:space="preserve">לא ברור מתי נחתם המסמך האמור על ידי התובעת וגם מסמך זה לא נושא אישור </w:t>
      </w:r>
    </w:p>
    <w:p w:rsidR="00730081" w:rsidRDefault="00730081" w:rsidP="00730081">
      <w:pPr>
        <w:pStyle w:val="ad"/>
        <w:spacing w:line="360" w:lineRule="auto"/>
        <w:jc w:val="both"/>
        <w:rPr>
          <w:rFonts w:ascii="Arial" w:hAnsi="Arial"/>
          <w:noProof w:val="0"/>
          <w:rtl/>
        </w:rPr>
      </w:pPr>
      <w:r>
        <w:rPr>
          <w:rFonts w:ascii="Arial" w:hAnsi="Arial"/>
          <w:noProof w:val="0"/>
          <w:rtl/>
        </w:rPr>
        <w:tab/>
        <w:t>של עו"ד, כי נחתם בפניו.</w:t>
      </w:r>
    </w:p>
    <w:p w:rsidR="00730081" w:rsidRDefault="00730081" w:rsidP="00730081">
      <w:pPr>
        <w:pStyle w:val="ad"/>
        <w:spacing w:line="360" w:lineRule="auto"/>
        <w:jc w:val="both"/>
        <w:rPr>
          <w:rFonts w:ascii="Arial" w:hAnsi="Arial"/>
          <w:noProof w:val="0"/>
          <w:rtl/>
        </w:rPr>
      </w:pPr>
    </w:p>
    <w:p w:rsidR="00730081" w:rsidRDefault="00C41325" w:rsidP="00730081">
      <w:pPr>
        <w:spacing w:line="360" w:lineRule="auto"/>
        <w:ind w:firstLine="720"/>
        <w:jc w:val="both"/>
        <w:rPr>
          <w:rFonts w:ascii="Arial" w:hAnsi="Arial"/>
          <w:noProof w:val="0"/>
          <w:rtl/>
        </w:rPr>
      </w:pPr>
      <w:r>
        <w:rPr>
          <w:rFonts w:ascii="Arial" w:hAnsi="Arial"/>
          <w:noProof w:val="0"/>
          <w:rtl/>
        </w:rPr>
        <w:t>1</w:t>
      </w:r>
      <w:r>
        <w:rPr>
          <w:rFonts w:ascii="Arial" w:hAnsi="Arial" w:hint="cs"/>
          <w:noProof w:val="0"/>
          <w:rtl/>
        </w:rPr>
        <w:t>8</w:t>
      </w:r>
      <w:r w:rsidR="00730081">
        <w:rPr>
          <w:rFonts w:ascii="Arial" w:hAnsi="Arial"/>
          <w:noProof w:val="0"/>
          <w:rtl/>
        </w:rPr>
        <w:t>.8</w:t>
      </w:r>
      <w:r w:rsidR="00730081">
        <w:rPr>
          <w:rFonts w:ascii="Arial" w:hAnsi="Arial"/>
          <w:noProof w:val="0"/>
          <w:rtl/>
        </w:rPr>
        <w:tab/>
        <w:t>המתמלל לא זומן להעיד.</w:t>
      </w:r>
    </w:p>
    <w:p w:rsidR="00730081" w:rsidRDefault="00730081" w:rsidP="00730081">
      <w:pPr>
        <w:spacing w:line="360" w:lineRule="auto"/>
        <w:ind w:firstLine="720"/>
        <w:jc w:val="both"/>
        <w:rPr>
          <w:rFonts w:ascii="Arial" w:hAnsi="Arial"/>
          <w:noProof w:val="0"/>
          <w:rtl/>
        </w:rPr>
      </w:pPr>
    </w:p>
    <w:p w:rsidR="00730081" w:rsidRDefault="00C41325" w:rsidP="00730081">
      <w:pPr>
        <w:pStyle w:val="ad"/>
        <w:spacing w:line="360" w:lineRule="auto"/>
        <w:jc w:val="both"/>
        <w:rPr>
          <w:rFonts w:ascii="Arial" w:hAnsi="Arial"/>
          <w:noProof w:val="0"/>
          <w:rtl/>
        </w:rPr>
      </w:pPr>
      <w:r>
        <w:rPr>
          <w:rFonts w:ascii="Arial" w:hAnsi="Arial"/>
          <w:noProof w:val="0"/>
          <w:rtl/>
        </w:rPr>
        <w:t>1</w:t>
      </w:r>
      <w:r>
        <w:rPr>
          <w:rFonts w:ascii="Arial" w:hAnsi="Arial" w:hint="cs"/>
          <w:noProof w:val="0"/>
          <w:rtl/>
        </w:rPr>
        <w:t>8</w:t>
      </w:r>
      <w:r w:rsidR="00730081">
        <w:rPr>
          <w:rFonts w:ascii="Arial" w:hAnsi="Arial"/>
          <w:noProof w:val="0"/>
          <w:rtl/>
        </w:rPr>
        <w:t>.9</w:t>
      </w:r>
      <w:r w:rsidR="00730081">
        <w:rPr>
          <w:rFonts w:ascii="Arial" w:hAnsi="Arial"/>
          <w:noProof w:val="0"/>
          <w:rtl/>
        </w:rPr>
        <w:tab/>
        <w:t>קבצי השמע לא הועברו לבדיקת הצד השני ולא הוגשו לבית המשפט.</w:t>
      </w:r>
    </w:p>
    <w:p w:rsidR="00730081" w:rsidRDefault="00730081" w:rsidP="00730081">
      <w:pPr>
        <w:pStyle w:val="ad"/>
        <w:spacing w:line="360" w:lineRule="auto"/>
        <w:jc w:val="both"/>
        <w:rPr>
          <w:rFonts w:ascii="Arial" w:hAnsi="Arial"/>
          <w:noProof w:val="0"/>
          <w:rtl/>
        </w:rPr>
      </w:pPr>
    </w:p>
    <w:p w:rsidR="00730081" w:rsidRDefault="00730081" w:rsidP="00730081">
      <w:pPr>
        <w:pStyle w:val="ad"/>
        <w:numPr>
          <w:ilvl w:val="0"/>
          <w:numId w:val="1"/>
        </w:numPr>
        <w:spacing w:line="360" w:lineRule="auto"/>
        <w:jc w:val="both"/>
        <w:rPr>
          <w:rFonts w:ascii="Arial" w:hAnsi="Arial"/>
          <w:noProof w:val="0"/>
          <w:rtl/>
        </w:rPr>
      </w:pPr>
      <w:r>
        <w:rPr>
          <w:rFonts w:ascii="Arial" w:hAnsi="Arial"/>
          <w:noProof w:val="0"/>
          <w:rtl/>
        </w:rPr>
        <w:t>בסיכומיה (סעיף 3.1) טענה הנתבעת כי מדובר בהלוואה שהתיישנה, היות וניתנה בשנת 2013.</w:t>
      </w:r>
    </w:p>
    <w:p w:rsidR="00730081" w:rsidRDefault="00730081" w:rsidP="00730081">
      <w:pPr>
        <w:pStyle w:val="ad"/>
        <w:spacing w:line="360" w:lineRule="auto"/>
        <w:jc w:val="both"/>
        <w:rPr>
          <w:rFonts w:ascii="Arial" w:hAnsi="Arial"/>
          <w:noProof w:val="0"/>
        </w:rPr>
      </w:pPr>
      <w:r>
        <w:rPr>
          <w:rFonts w:ascii="Arial" w:hAnsi="Arial"/>
          <w:noProof w:val="0"/>
          <w:rtl/>
        </w:rPr>
        <w:t>אינני מקבלת טענה זו, לא רק שמשום שלא הועלתה במועד, אלא גם בשים לב לכך שהמועד הרלוונטי לבחינת טענת ההתיישנות, הוא המועד בו סוכם על החזר ההלוואה.</w:t>
      </w:r>
    </w:p>
    <w:p w:rsidR="00730081" w:rsidRDefault="00730081" w:rsidP="00730081">
      <w:pPr>
        <w:pStyle w:val="ad"/>
        <w:spacing w:line="360" w:lineRule="auto"/>
        <w:jc w:val="both"/>
        <w:rPr>
          <w:rFonts w:ascii="Arial" w:hAnsi="Arial"/>
          <w:noProof w:val="0"/>
        </w:rPr>
      </w:pPr>
      <w:r>
        <w:rPr>
          <w:rFonts w:ascii="Arial" w:hAnsi="Arial"/>
          <w:noProof w:val="0"/>
          <w:rtl/>
        </w:rPr>
        <w:t>מהמסמך החתום עולה כי הנתבעת התחייבה להשיב את ההלוואה, לאחר שהיא תמכור את ביתה.</w:t>
      </w:r>
    </w:p>
    <w:p w:rsidR="00730081" w:rsidRDefault="00730081" w:rsidP="00730081">
      <w:pPr>
        <w:pStyle w:val="ad"/>
        <w:spacing w:line="360" w:lineRule="auto"/>
        <w:jc w:val="both"/>
        <w:rPr>
          <w:rFonts w:ascii="Arial" w:hAnsi="Arial"/>
          <w:noProof w:val="0"/>
          <w:rtl/>
        </w:rPr>
      </w:pPr>
      <w:r>
        <w:rPr>
          <w:rFonts w:ascii="Arial" w:hAnsi="Arial"/>
          <w:noProof w:val="0"/>
          <w:rtl/>
        </w:rPr>
        <w:t xml:space="preserve">אין חולק כי בסופו של דבר, הבית לא נמכר, כפי שאושר גם על ידי התובעת, בפרוטוקול מיום 7.2.23 עמ' 26 שורות 1-7. </w:t>
      </w:r>
    </w:p>
    <w:p w:rsidR="00730081" w:rsidRDefault="00730081" w:rsidP="00730081">
      <w:pPr>
        <w:pStyle w:val="ad"/>
        <w:spacing w:line="360" w:lineRule="auto"/>
        <w:jc w:val="both"/>
        <w:rPr>
          <w:rFonts w:ascii="Arial" w:hAnsi="Arial"/>
          <w:noProof w:val="0"/>
          <w:rtl/>
        </w:rPr>
      </w:pPr>
      <w:r>
        <w:rPr>
          <w:rFonts w:ascii="Arial" w:hAnsi="Arial"/>
          <w:noProof w:val="0"/>
          <w:rtl/>
        </w:rPr>
        <w:t>בנסיבות אלו, לא ניתן לטעון להתיישנות ויותר מכך, עובדה זו מעלה כי מועד השבת ההלוואה טרם הגיע.</w:t>
      </w:r>
    </w:p>
    <w:p w:rsidR="00730081" w:rsidRDefault="00730081" w:rsidP="00730081">
      <w:pPr>
        <w:pStyle w:val="ad"/>
        <w:spacing w:line="360" w:lineRule="auto"/>
        <w:jc w:val="both"/>
        <w:rPr>
          <w:rFonts w:ascii="Arial" w:hAnsi="Arial"/>
          <w:noProof w:val="0"/>
          <w:rtl/>
        </w:rPr>
      </w:pPr>
    </w:p>
    <w:p w:rsidR="00730081" w:rsidRDefault="00730081" w:rsidP="00730081">
      <w:pPr>
        <w:pStyle w:val="ad"/>
        <w:numPr>
          <w:ilvl w:val="0"/>
          <w:numId w:val="1"/>
        </w:numPr>
        <w:spacing w:line="360" w:lineRule="auto"/>
        <w:jc w:val="both"/>
        <w:rPr>
          <w:rFonts w:ascii="Arial" w:hAnsi="Arial"/>
          <w:noProof w:val="0"/>
          <w:rtl/>
        </w:rPr>
      </w:pPr>
      <w:r>
        <w:rPr>
          <w:rFonts w:ascii="Arial" w:hAnsi="Arial"/>
          <w:noProof w:val="0"/>
          <w:rtl/>
        </w:rPr>
        <w:t>בתצהיר עדותה טענה התובעת כי לאחר שהנתבעת הסתייעה בהלוואות שקבלה ולא מכרה את הבית, סוכם שההלוואה תושב עד קיץ 2018, כך בסעיף 30 לתצהיר:</w:t>
      </w:r>
    </w:p>
    <w:p w:rsidR="00730081" w:rsidRDefault="00730081" w:rsidP="001558B2">
      <w:pPr>
        <w:spacing w:line="360" w:lineRule="auto"/>
        <w:ind w:left="720"/>
        <w:jc w:val="both"/>
        <w:rPr>
          <w:rFonts w:ascii="Arial" w:hAnsi="Arial"/>
          <w:noProof w:val="0"/>
        </w:rPr>
      </w:pPr>
      <w:r>
        <w:rPr>
          <w:rFonts w:ascii="Arial" w:hAnsi="Arial"/>
          <w:noProof w:val="0"/>
          <w:rtl/>
        </w:rPr>
        <w:t>"ג</w:t>
      </w:r>
      <w:r w:rsidR="001558B2">
        <w:rPr>
          <w:rFonts w:ascii="Arial" w:hAnsi="Arial" w:hint="cs"/>
          <w:noProof w:val="0"/>
          <w:rtl/>
        </w:rPr>
        <w:t>'</w:t>
      </w:r>
      <w:r>
        <w:rPr>
          <w:rFonts w:ascii="Arial" w:hAnsi="Arial"/>
          <w:noProof w:val="0"/>
          <w:rtl/>
        </w:rPr>
        <w:t xml:space="preserve"> ובעלה, בסיוע ההלוואות שקבלו ממני ומבת דודתי, הצליחו לפרוע את חובותיהם ולבטל את הליך הכינוס על ביתם. כאמור, סיכמנו ג</w:t>
      </w:r>
      <w:r w:rsidR="001558B2">
        <w:rPr>
          <w:rFonts w:ascii="Arial" w:hAnsi="Arial" w:hint="cs"/>
          <w:noProof w:val="0"/>
          <w:rtl/>
        </w:rPr>
        <w:t>'</w:t>
      </w:r>
      <w:r>
        <w:rPr>
          <w:rFonts w:ascii="Arial" w:hAnsi="Arial"/>
          <w:noProof w:val="0"/>
          <w:rtl/>
        </w:rPr>
        <w:t xml:space="preserve"> ואני כי לאחר תשלום חובותיהם, יתנהלו ג</w:t>
      </w:r>
      <w:r w:rsidR="001558B2">
        <w:rPr>
          <w:rFonts w:ascii="Arial" w:hAnsi="Arial" w:hint="cs"/>
          <w:noProof w:val="0"/>
          <w:rtl/>
        </w:rPr>
        <w:t>'</w:t>
      </w:r>
      <w:r>
        <w:rPr>
          <w:rFonts w:ascii="Arial" w:hAnsi="Arial"/>
          <w:noProof w:val="0"/>
          <w:rtl/>
        </w:rPr>
        <w:t xml:space="preserve"> ובעלה במשך שנה בצורה תקינה בחשבונות הבנק שלהם ואז יגדילו את סכום המשכנתא שלהם והיא תחזיר חובותיה אליי. הוסכם על החזר ההלוואות עד לקיץ 2018."</w:t>
      </w:r>
    </w:p>
    <w:p w:rsidR="00730081" w:rsidRDefault="00730081" w:rsidP="00730081">
      <w:pPr>
        <w:pStyle w:val="ad"/>
        <w:spacing w:line="360" w:lineRule="auto"/>
        <w:jc w:val="both"/>
        <w:rPr>
          <w:rFonts w:ascii="Arial" w:hAnsi="Arial"/>
          <w:noProof w:val="0"/>
        </w:rPr>
      </w:pPr>
    </w:p>
    <w:p w:rsidR="00730081" w:rsidRDefault="00730081" w:rsidP="00730081">
      <w:pPr>
        <w:pStyle w:val="ad"/>
        <w:numPr>
          <w:ilvl w:val="0"/>
          <w:numId w:val="1"/>
        </w:numPr>
        <w:spacing w:line="360" w:lineRule="auto"/>
        <w:jc w:val="both"/>
        <w:rPr>
          <w:rFonts w:ascii="Arial" w:hAnsi="Arial"/>
          <w:noProof w:val="0"/>
          <w:rtl/>
        </w:rPr>
      </w:pPr>
      <w:r>
        <w:rPr>
          <w:rFonts w:ascii="Arial" w:hAnsi="Arial"/>
          <w:noProof w:val="0"/>
          <w:rtl/>
        </w:rPr>
        <w:t>לא הוצגו ראיות לקיומה של "הסכמה" כזו והיא לא קבלה שום ביטוי בכתב.</w:t>
      </w:r>
    </w:p>
    <w:p w:rsidR="00730081" w:rsidRDefault="00730081" w:rsidP="00730081">
      <w:pPr>
        <w:pStyle w:val="ad"/>
        <w:spacing w:line="360" w:lineRule="auto"/>
        <w:jc w:val="both"/>
        <w:rPr>
          <w:rFonts w:ascii="Arial" w:hAnsi="Arial"/>
          <w:noProof w:val="0"/>
          <w:rtl/>
        </w:rPr>
      </w:pPr>
      <w:r>
        <w:rPr>
          <w:rFonts w:ascii="Arial" w:hAnsi="Arial"/>
          <w:noProof w:val="0"/>
          <w:rtl/>
        </w:rPr>
        <w:t>מקום בו התובעת דאגה להחתים את הנתבעת על מסמך בכתב בעניין ההלוואה, הרי שהיה עליה לדאוג להחתימה, גם על כל שינוי בתנאי ההלוואה, אם היה שינוי כזה.</w:t>
      </w:r>
    </w:p>
    <w:p w:rsidR="00730081" w:rsidRDefault="00730081" w:rsidP="00730081">
      <w:pPr>
        <w:pStyle w:val="ad"/>
        <w:spacing w:line="360" w:lineRule="auto"/>
        <w:jc w:val="both"/>
        <w:rPr>
          <w:rFonts w:ascii="Arial" w:hAnsi="Arial"/>
          <w:noProof w:val="0"/>
          <w:rtl/>
        </w:rPr>
      </w:pPr>
      <w:r>
        <w:rPr>
          <w:rFonts w:ascii="Arial" w:hAnsi="Arial"/>
          <w:noProof w:val="0"/>
          <w:rtl/>
        </w:rPr>
        <w:t>משלא עשתה כן, אין בידי לקבל טענותיה בעניין זה.</w:t>
      </w:r>
    </w:p>
    <w:p w:rsidR="00730081" w:rsidRDefault="00730081" w:rsidP="00730081">
      <w:pPr>
        <w:pStyle w:val="ad"/>
        <w:numPr>
          <w:ilvl w:val="0"/>
          <w:numId w:val="1"/>
        </w:numPr>
        <w:spacing w:line="360" w:lineRule="auto"/>
        <w:jc w:val="both"/>
        <w:rPr>
          <w:rFonts w:ascii="Arial" w:hAnsi="Arial"/>
          <w:noProof w:val="0"/>
          <w:rtl/>
        </w:rPr>
      </w:pPr>
      <w:r>
        <w:rPr>
          <w:rFonts w:ascii="Arial" w:hAnsi="Arial"/>
          <w:noProof w:val="0"/>
          <w:rtl/>
        </w:rPr>
        <w:lastRenderedPageBreak/>
        <w:t>בחקירתה, כאשר עומתה עם שתי הגרסאות, דרשה התובעת כי "נרשום הערת אזהרה בטאבו" (שם, בפרוטוקול עמ' 26 בשורה 8).</w:t>
      </w:r>
    </w:p>
    <w:p w:rsidR="00730081" w:rsidRDefault="00730081" w:rsidP="00730081">
      <w:pPr>
        <w:pStyle w:val="ad"/>
        <w:spacing w:line="360" w:lineRule="auto"/>
        <w:jc w:val="both"/>
        <w:rPr>
          <w:rFonts w:ascii="Arial" w:hAnsi="Arial"/>
          <w:noProof w:val="0"/>
        </w:rPr>
      </w:pPr>
      <w:r>
        <w:rPr>
          <w:rFonts w:ascii="Arial" w:hAnsi="Arial"/>
          <w:noProof w:val="0"/>
          <w:rtl/>
        </w:rPr>
        <w:t>דרישה זו לא יכולה להישמע, מקום שהתביעה הינה תביעה כספית, במסגרתה עתרה להשבת ההלוואה ולא דרשה להבטיח כי ההלוואה תושב לה במועד הפירעון.</w:t>
      </w:r>
    </w:p>
    <w:p w:rsidR="00730081" w:rsidRDefault="00730081" w:rsidP="00730081">
      <w:pPr>
        <w:pStyle w:val="ad"/>
        <w:spacing w:line="360" w:lineRule="auto"/>
        <w:jc w:val="both"/>
        <w:rPr>
          <w:rFonts w:ascii="Arial" w:hAnsi="Arial"/>
          <w:noProof w:val="0"/>
          <w:rtl/>
        </w:rPr>
      </w:pPr>
      <w:r>
        <w:rPr>
          <w:rFonts w:ascii="Arial" w:hAnsi="Arial"/>
          <w:noProof w:val="0"/>
          <w:rtl/>
        </w:rPr>
        <w:t>יותר מכך, עצם העלאת הדרישה כי תירשם הערת אזהרה, מלמדת כי גם מבחינת התובעת, מועד פירעון ההלוואה טרם הגיע.</w:t>
      </w:r>
    </w:p>
    <w:p w:rsidR="00730081" w:rsidRDefault="00730081" w:rsidP="00730081">
      <w:pPr>
        <w:pStyle w:val="ad"/>
        <w:spacing w:line="360" w:lineRule="auto"/>
        <w:jc w:val="both"/>
        <w:rPr>
          <w:rFonts w:ascii="Arial" w:hAnsi="Arial"/>
          <w:noProof w:val="0"/>
          <w:rtl/>
        </w:rPr>
      </w:pP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t>בנסיבות אלו, מצאתי לאשר כי סך של 35,000 ₪ שניתנו לנתבעת בשנת 2013, הוא בגדר הלוואה שהנתבעת חייבת להשיב.</w:t>
      </w:r>
    </w:p>
    <w:p w:rsidR="00730081" w:rsidRDefault="00730081" w:rsidP="00730081">
      <w:pPr>
        <w:pStyle w:val="ad"/>
        <w:spacing w:line="360" w:lineRule="auto"/>
        <w:jc w:val="both"/>
        <w:rPr>
          <w:rFonts w:ascii="Arial" w:hAnsi="Arial"/>
          <w:noProof w:val="0"/>
        </w:rPr>
      </w:pPr>
      <w:r>
        <w:rPr>
          <w:rFonts w:ascii="Arial" w:hAnsi="Arial"/>
          <w:noProof w:val="0"/>
          <w:rtl/>
        </w:rPr>
        <w:t xml:space="preserve">עם זאת, יש להדגיש כי החיוב האמור, להשיב את ההלוואה, הוא חיוב של הנתבעת לשניים – הן לאביה המנוח והן לאמה השלובה. </w:t>
      </w:r>
    </w:p>
    <w:p w:rsidR="00730081" w:rsidRDefault="00730081" w:rsidP="00730081">
      <w:pPr>
        <w:pStyle w:val="ad"/>
        <w:spacing w:line="360" w:lineRule="auto"/>
        <w:jc w:val="both"/>
        <w:rPr>
          <w:rFonts w:ascii="Arial" w:hAnsi="Arial"/>
          <w:noProof w:val="0"/>
          <w:rtl/>
        </w:rPr>
      </w:pPr>
      <w:r>
        <w:rPr>
          <w:rFonts w:ascii="Arial" w:hAnsi="Arial"/>
          <w:noProof w:val="0"/>
          <w:rtl/>
        </w:rPr>
        <w:t>לפיכך, התובעת זכאית להחזר של מחצית החוב בלבד, בסך של 17,500 ₪.</w:t>
      </w:r>
    </w:p>
    <w:p w:rsidR="00730081" w:rsidRDefault="00730081" w:rsidP="00730081">
      <w:pPr>
        <w:pStyle w:val="ad"/>
        <w:spacing w:line="360" w:lineRule="auto"/>
        <w:jc w:val="both"/>
        <w:rPr>
          <w:rFonts w:ascii="Arial" w:hAnsi="Arial"/>
          <w:noProof w:val="0"/>
        </w:rPr>
      </w:pPr>
      <w:r>
        <w:rPr>
          <w:rFonts w:ascii="Arial" w:hAnsi="Arial"/>
          <w:noProof w:val="0"/>
          <w:rtl/>
        </w:rPr>
        <w:t xml:space="preserve">המועד להשבת ההלוואה, בהתאם להסכמת הצדדים, הוא לאחר שהנתבעת תמכור את ביתה. </w:t>
      </w:r>
    </w:p>
    <w:p w:rsidR="00730081" w:rsidRDefault="00730081" w:rsidP="001558B2">
      <w:pPr>
        <w:pStyle w:val="ad"/>
        <w:spacing w:line="360" w:lineRule="auto"/>
        <w:jc w:val="both"/>
        <w:rPr>
          <w:rFonts w:ascii="Arial" w:hAnsi="Arial"/>
          <w:noProof w:val="0"/>
        </w:rPr>
      </w:pPr>
      <w:r>
        <w:rPr>
          <w:rFonts w:ascii="Arial" w:hAnsi="Arial"/>
          <w:noProof w:val="0"/>
          <w:rtl/>
        </w:rPr>
        <w:t>היות ולא נקבע מנגנון הצמדה ואף צוין במפורש כי ההלוואות שנתנה בת משפחה אחרת (גב' ב</w:t>
      </w:r>
      <w:r w:rsidR="001558B2">
        <w:rPr>
          <w:rFonts w:ascii="Arial" w:hAnsi="Arial" w:hint="cs"/>
          <w:noProof w:val="0"/>
          <w:rtl/>
        </w:rPr>
        <w:t>.פ</w:t>
      </w:r>
      <w:r>
        <w:rPr>
          <w:rFonts w:ascii="Arial" w:hAnsi="Arial"/>
          <w:noProof w:val="0"/>
          <w:rtl/>
        </w:rPr>
        <w:t>) לנתבעת ניתנו ללא הצמדה וללא ריבית (סעיפים 16,17 לתצהיר התובעת)  ולא נטען על ידי התובעת כי על הנתבעת להשיב את הסכום בתוספת הפרשי הצמדה ו/או ריבית, אני מורה כי הסכום יושב נומינלית, לאחר מכירת הבית.</w:t>
      </w:r>
    </w:p>
    <w:p w:rsidR="00730081" w:rsidRPr="001558B2" w:rsidRDefault="00730081" w:rsidP="00730081">
      <w:pPr>
        <w:pStyle w:val="ad"/>
        <w:spacing w:line="360" w:lineRule="auto"/>
        <w:jc w:val="both"/>
        <w:rPr>
          <w:rFonts w:ascii="Arial" w:hAnsi="Arial"/>
          <w:noProof w:val="0"/>
          <w:rtl/>
        </w:rPr>
      </w:pPr>
    </w:p>
    <w:p w:rsidR="00730081" w:rsidRDefault="00730081" w:rsidP="00730081">
      <w:pPr>
        <w:spacing w:line="360" w:lineRule="auto"/>
        <w:ind w:left="360"/>
        <w:jc w:val="both"/>
        <w:rPr>
          <w:rFonts w:ascii="Arial" w:hAnsi="Arial"/>
          <w:b/>
          <w:bCs/>
          <w:noProof w:val="0"/>
          <w:rtl/>
        </w:rPr>
      </w:pPr>
      <w:r>
        <w:rPr>
          <w:rFonts w:ascii="Arial" w:hAnsi="Arial"/>
          <w:b/>
          <w:bCs/>
          <w:noProof w:val="0"/>
          <w:rtl/>
        </w:rPr>
        <w:t>סך של 35,000 ₪ בחודש יולי 2014.</w:t>
      </w:r>
    </w:p>
    <w:p w:rsidR="00730081" w:rsidRDefault="00730081" w:rsidP="00730081">
      <w:pPr>
        <w:spacing w:line="360" w:lineRule="auto"/>
        <w:ind w:left="360"/>
        <w:jc w:val="both"/>
        <w:rPr>
          <w:rFonts w:ascii="Arial" w:hAnsi="Arial"/>
          <w:b/>
          <w:bCs/>
          <w:noProof w:val="0"/>
          <w:rtl/>
        </w:rPr>
      </w:pPr>
    </w:p>
    <w:p w:rsidR="00730081" w:rsidRDefault="00730081" w:rsidP="00730081">
      <w:pPr>
        <w:pStyle w:val="ad"/>
        <w:numPr>
          <w:ilvl w:val="0"/>
          <w:numId w:val="1"/>
        </w:numPr>
        <w:spacing w:line="360" w:lineRule="auto"/>
        <w:jc w:val="both"/>
        <w:rPr>
          <w:rFonts w:ascii="Arial" w:hAnsi="Arial"/>
          <w:noProof w:val="0"/>
          <w:rtl/>
        </w:rPr>
      </w:pPr>
      <w:r>
        <w:rPr>
          <w:rFonts w:ascii="Arial" w:hAnsi="Arial"/>
          <w:noProof w:val="0"/>
          <w:rtl/>
        </w:rPr>
        <w:t xml:space="preserve">סכום זה שניתן לנתבעת בחודש יולי 2014, ניתן, לפי טענת התובעת, לאור בקשת הנתבעת, כדי לכסות חובות שהיו לה לחברת ישראכרט מימון. </w:t>
      </w:r>
    </w:p>
    <w:p w:rsidR="00730081" w:rsidRDefault="00730081" w:rsidP="00730081">
      <w:pPr>
        <w:pStyle w:val="ad"/>
        <w:spacing w:line="360" w:lineRule="auto"/>
        <w:jc w:val="both"/>
        <w:rPr>
          <w:rFonts w:ascii="Arial" w:hAnsi="Arial"/>
          <w:noProof w:val="0"/>
        </w:rPr>
      </w:pPr>
      <w:r>
        <w:rPr>
          <w:rFonts w:ascii="Arial" w:hAnsi="Arial"/>
          <w:noProof w:val="0"/>
          <w:rtl/>
        </w:rPr>
        <w:t>הסכום ניתן באמצעות שיק ששולם לעו"ד שמחה דוד, נספח י' לתצהיר התובעת.</w:t>
      </w:r>
    </w:p>
    <w:p w:rsidR="00730081" w:rsidRDefault="00730081" w:rsidP="00730081">
      <w:pPr>
        <w:pStyle w:val="ad"/>
        <w:spacing w:line="360" w:lineRule="auto"/>
        <w:jc w:val="both"/>
        <w:rPr>
          <w:rFonts w:ascii="Arial" w:hAnsi="Arial"/>
          <w:noProof w:val="0"/>
          <w:rtl/>
        </w:rPr>
      </w:pP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t>הנתבעת אינה מכחישה כי קיבלה את הסכום, אולם לטענתה אביה נתן לה אותו במתנה והיא כלל לא נדרשה להשיבו.</w:t>
      </w:r>
    </w:p>
    <w:p w:rsidR="00730081" w:rsidRDefault="00730081" w:rsidP="00730081">
      <w:pPr>
        <w:pStyle w:val="ad"/>
        <w:spacing w:line="360" w:lineRule="auto"/>
        <w:jc w:val="both"/>
        <w:rPr>
          <w:rFonts w:ascii="Arial" w:hAnsi="Arial"/>
          <w:noProof w:val="0"/>
        </w:rPr>
      </w:pPr>
      <w:r>
        <w:rPr>
          <w:rFonts w:ascii="Arial" w:hAnsi="Arial"/>
          <w:noProof w:val="0"/>
          <w:rtl/>
        </w:rPr>
        <w:t>הנתבעת הוסיפה כי אביה ניסה לפצות אותה ואת אחיה ולהשקיט את מצפונו, גם ללא ידיעת אשתו.</w:t>
      </w:r>
    </w:p>
    <w:p w:rsidR="00730081" w:rsidRDefault="00730081" w:rsidP="00730081">
      <w:pPr>
        <w:pStyle w:val="ad"/>
        <w:spacing w:line="360" w:lineRule="auto"/>
        <w:jc w:val="both"/>
        <w:rPr>
          <w:rFonts w:ascii="Arial" w:hAnsi="Arial"/>
          <w:noProof w:val="0"/>
        </w:rPr>
      </w:pPr>
      <w:r>
        <w:rPr>
          <w:rFonts w:ascii="Arial" w:hAnsi="Arial"/>
          <w:noProof w:val="0"/>
          <w:rtl/>
        </w:rPr>
        <w:t>"לאבי ז"ל היה מצפון לא שקט, בשל שחש שאני ואחי קופחנו רגשית וניסה לפצותנו בכספים, גם ללא ידיעת התובעת, שכעסה על כי נתן לנו כספים" (סעיף 41 לתצהירה).</w:t>
      </w:r>
    </w:p>
    <w:p w:rsidR="00730081" w:rsidRDefault="00730081" w:rsidP="00730081">
      <w:pPr>
        <w:pStyle w:val="ad"/>
        <w:spacing w:line="360" w:lineRule="auto"/>
        <w:jc w:val="both"/>
        <w:rPr>
          <w:rFonts w:ascii="Arial" w:hAnsi="Arial"/>
          <w:noProof w:val="0"/>
          <w:rtl/>
        </w:rPr>
      </w:pP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t xml:space="preserve">טענת הנתבעת מתיישבת עם החזקה כי כאשר מועברים כספים בין בני משפחה, מדובר במתנה (פסק הדין בעניין ע"א 5237/12 </w:t>
      </w:r>
      <w:r>
        <w:rPr>
          <w:rFonts w:ascii="Arial" w:hAnsi="Arial"/>
          <w:noProof w:val="0"/>
          <w:u w:val="single"/>
          <w:rtl/>
        </w:rPr>
        <w:t>סולימן נ' גולן</w:t>
      </w:r>
      <w:r>
        <w:rPr>
          <w:rFonts w:ascii="Arial" w:hAnsi="Arial"/>
          <w:noProof w:val="0"/>
          <w:rtl/>
        </w:rPr>
        <w:t xml:space="preserve"> (פורסם במאגרי המידע).</w:t>
      </w:r>
    </w:p>
    <w:p w:rsidR="00C41325" w:rsidRDefault="00C41325" w:rsidP="00C41325">
      <w:pPr>
        <w:pStyle w:val="ad"/>
        <w:spacing w:line="360" w:lineRule="auto"/>
        <w:jc w:val="both"/>
        <w:rPr>
          <w:rFonts w:ascii="Arial" w:hAnsi="Arial"/>
          <w:noProof w:val="0"/>
          <w:rtl/>
        </w:rPr>
      </w:pPr>
    </w:p>
    <w:p w:rsidR="00730081" w:rsidRDefault="00730081" w:rsidP="00730081">
      <w:pPr>
        <w:pStyle w:val="ad"/>
        <w:numPr>
          <w:ilvl w:val="1"/>
          <w:numId w:val="1"/>
        </w:numPr>
        <w:spacing w:line="360" w:lineRule="auto"/>
        <w:jc w:val="both"/>
        <w:rPr>
          <w:rFonts w:ascii="Arial" w:hAnsi="Arial"/>
          <w:noProof w:val="0"/>
        </w:rPr>
      </w:pPr>
      <w:r>
        <w:rPr>
          <w:rFonts w:ascii="Arial" w:hAnsi="Arial"/>
          <w:noProof w:val="0"/>
          <w:rtl/>
        </w:rPr>
        <w:lastRenderedPageBreak/>
        <w:t xml:space="preserve">אמנם מדובר בחזקה הניתנת לסתירה, אולם במקרה שלפניי לא הוצגה כל ראיה שיש </w:t>
      </w:r>
    </w:p>
    <w:p w:rsidR="00730081" w:rsidRDefault="00730081" w:rsidP="00730081">
      <w:pPr>
        <w:pStyle w:val="ad"/>
        <w:spacing w:line="360" w:lineRule="auto"/>
        <w:ind w:left="1440"/>
        <w:jc w:val="both"/>
        <w:rPr>
          <w:rFonts w:ascii="Arial" w:hAnsi="Arial"/>
          <w:noProof w:val="0"/>
          <w:rtl/>
        </w:rPr>
      </w:pPr>
      <w:r>
        <w:rPr>
          <w:rFonts w:ascii="Arial" w:hAnsi="Arial"/>
          <w:noProof w:val="0"/>
          <w:rtl/>
        </w:rPr>
        <w:t>בה כדי לסתור זאת.</w:t>
      </w:r>
    </w:p>
    <w:p w:rsidR="00730081" w:rsidRDefault="00730081" w:rsidP="00730081">
      <w:pPr>
        <w:pStyle w:val="ad"/>
        <w:spacing w:line="360" w:lineRule="auto"/>
        <w:ind w:left="1440"/>
        <w:jc w:val="both"/>
        <w:rPr>
          <w:rFonts w:ascii="Arial" w:hAnsi="Arial"/>
          <w:noProof w:val="0"/>
          <w:rtl/>
        </w:rPr>
      </w:pPr>
    </w:p>
    <w:p w:rsidR="00730081" w:rsidRDefault="00730081" w:rsidP="00730081">
      <w:pPr>
        <w:pStyle w:val="ad"/>
        <w:numPr>
          <w:ilvl w:val="1"/>
          <w:numId w:val="1"/>
        </w:numPr>
        <w:spacing w:line="360" w:lineRule="auto"/>
        <w:jc w:val="both"/>
        <w:rPr>
          <w:rFonts w:ascii="Arial" w:hAnsi="Arial"/>
          <w:noProof w:val="0"/>
          <w:rtl/>
        </w:rPr>
      </w:pPr>
      <w:r>
        <w:rPr>
          <w:rFonts w:ascii="Arial" w:hAnsi="Arial"/>
          <w:noProof w:val="0"/>
          <w:rtl/>
        </w:rPr>
        <w:t>יותר מכך, העובדה שהנתבעת ובעלה היו בקשיים כלכליים וקיבלו סיוע רב מאביה המנוח (כפי שעולה מהראיות שהציגה), תומכת בחזקה האמורה.</w:t>
      </w:r>
    </w:p>
    <w:p w:rsidR="00730081" w:rsidRDefault="00730081" w:rsidP="00730081">
      <w:pPr>
        <w:pStyle w:val="ad"/>
        <w:spacing w:line="360" w:lineRule="auto"/>
        <w:ind w:left="1440"/>
        <w:jc w:val="both"/>
        <w:rPr>
          <w:rFonts w:ascii="Arial" w:hAnsi="Arial"/>
          <w:noProof w:val="0"/>
        </w:rPr>
      </w:pPr>
    </w:p>
    <w:p w:rsidR="00730081" w:rsidRDefault="00730081" w:rsidP="00730081">
      <w:pPr>
        <w:pStyle w:val="ad"/>
        <w:numPr>
          <w:ilvl w:val="1"/>
          <w:numId w:val="1"/>
        </w:numPr>
        <w:spacing w:line="360" w:lineRule="auto"/>
        <w:jc w:val="both"/>
        <w:rPr>
          <w:rFonts w:ascii="Arial" w:hAnsi="Arial"/>
          <w:noProof w:val="0"/>
          <w:rtl/>
        </w:rPr>
      </w:pPr>
      <w:r>
        <w:rPr>
          <w:rFonts w:ascii="Arial" w:hAnsi="Arial"/>
          <w:noProof w:val="0"/>
          <w:rtl/>
        </w:rPr>
        <w:t>ואם לא די בכך, הרי שכאמור לעיל, עת התובעת ובעלה המנוח ביקשו לקבל סכומים כלשהם חזרה מהנתבעת, הם דאגו להחתים אותה על מסמך מתאים, גם אם היה זה מספר חודשים לאחר שהסכום ניתן לה.</w:t>
      </w:r>
    </w:p>
    <w:p w:rsidR="00730081" w:rsidRDefault="00730081" w:rsidP="00730081">
      <w:pPr>
        <w:pStyle w:val="ad"/>
        <w:spacing w:line="360" w:lineRule="auto"/>
        <w:ind w:firstLine="720"/>
        <w:jc w:val="both"/>
        <w:rPr>
          <w:rFonts w:ascii="Arial" w:hAnsi="Arial"/>
          <w:noProof w:val="0"/>
          <w:rtl/>
        </w:rPr>
      </w:pPr>
      <w:r>
        <w:rPr>
          <w:rFonts w:ascii="Arial" w:hAnsi="Arial"/>
          <w:noProof w:val="0"/>
          <w:rtl/>
        </w:rPr>
        <w:t>משלא עשו כן במקרה זה, מצאתי לקבל גרסת הנתבעת כי מדובר היה במתנה.</w:t>
      </w:r>
    </w:p>
    <w:p w:rsidR="00730081" w:rsidRDefault="00730081" w:rsidP="00730081">
      <w:pPr>
        <w:pStyle w:val="ad"/>
        <w:spacing w:line="360" w:lineRule="auto"/>
        <w:ind w:firstLine="720"/>
        <w:jc w:val="both"/>
        <w:rPr>
          <w:rFonts w:ascii="Arial" w:hAnsi="Arial"/>
          <w:noProof w:val="0"/>
          <w:rtl/>
        </w:rPr>
      </w:pP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t>לאור האמור, אני דוחה את טענות התובעת בעניין רכיב זה.</w:t>
      </w:r>
    </w:p>
    <w:p w:rsidR="00730081" w:rsidRDefault="00730081" w:rsidP="00730081">
      <w:pPr>
        <w:spacing w:line="360" w:lineRule="auto"/>
        <w:ind w:left="360"/>
        <w:jc w:val="both"/>
        <w:rPr>
          <w:rFonts w:ascii="Arial" w:hAnsi="Arial"/>
          <w:b/>
          <w:bCs/>
          <w:noProof w:val="0"/>
        </w:rPr>
      </w:pPr>
    </w:p>
    <w:p w:rsidR="00730081" w:rsidRDefault="00730081" w:rsidP="00730081">
      <w:pPr>
        <w:spacing w:line="360" w:lineRule="auto"/>
        <w:ind w:left="360"/>
        <w:jc w:val="both"/>
        <w:rPr>
          <w:rFonts w:ascii="Arial" w:hAnsi="Arial"/>
          <w:b/>
          <w:bCs/>
          <w:noProof w:val="0"/>
          <w:rtl/>
        </w:rPr>
      </w:pPr>
      <w:r>
        <w:rPr>
          <w:rFonts w:ascii="Arial" w:hAnsi="Arial"/>
          <w:b/>
          <w:bCs/>
          <w:noProof w:val="0"/>
          <w:rtl/>
        </w:rPr>
        <w:t>תשלומים בגין ביטוח רכב</w:t>
      </w:r>
    </w:p>
    <w:p w:rsidR="00730081" w:rsidRDefault="00730081" w:rsidP="00730081">
      <w:pPr>
        <w:spacing w:line="360" w:lineRule="auto"/>
        <w:ind w:left="360"/>
        <w:jc w:val="both"/>
        <w:rPr>
          <w:rFonts w:ascii="Arial" w:hAnsi="Arial"/>
          <w:b/>
          <w:bCs/>
          <w:noProof w:val="0"/>
          <w:rtl/>
        </w:rPr>
      </w:pP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t>אין מחלוקת בין הצדדים כי התובעת והמנוח נשאו בתשלומים עבור ביטוח הרכב של הנתבעת.</w:t>
      </w:r>
    </w:p>
    <w:p w:rsidR="00730081" w:rsidRDefault="00730081" w:rsidP="00730081">
      <w:pPr>
        <w:pStyle w:val="ad"/>
        <w:spacing w:line="360" w:lineRule="auto"/>
        <w:jc w:val="both"/>
        <w:rPr>
          <w:rFonts w:ascii="Arial" w:hAnsi="Arial"/>
          <w:noProof w:val="0"/>
        </w:rPr>
      </w:pP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t xml:space="preserve">הנתבעת הבהירה כי הדבר נעשה היות והתובעת הייתה זכאית לקבל הטבות בביטוח, בשל עבודתה וכי היא השיבה לתובעת ולאביה המנוח את הסכומים ששילמו במקומה, במזומן. </w:t>
      </w:r>
    </w:p>
    <w:p w:rsidR="00730081" w:rsidRDefault="00730081" w:rsidP="001558B2">
      <w:pPr>
        <w:pStyle w:val="ad"/>
        <w:spacing w:line="360" w:lineRule="auto"/>
        <w:jc w:val="both"/>
        <w:rPr>
          <w:rFonts w:ascii="Arial" w:hAnsi="Arial"/>
          <w:noProof w:val="0"/>
        </w:rPr>
      </w:pPr>
      <w:r>
        <w:rPr>
          <w:rFonts w:ascii="Arial" w:hAnsi="Arial"/>
          <w:noProof w:val="0"/>
          <w:rtl/>
        </w:rPr>
        <w:t>" ת. אני כן שילמתי את הביטוח לרכב. ו</w:t>
      </w:r>
      <w:r w:rsidR="001558B2">
        <w:rPr>
          <w:rFonts w:ascii="Arial" w:hAnsi="Arial" w:hint="cs"/>
          <w:noProof w:val="0"/>
          <w:rtl/>
        </w:rPr>
        <w:t>'</w:t>
      </w:r>
      <w:r>
        <w:rPr>
          <w:rFonts w:ascii="Arial" w:hAnsi="Arial"/>
          <w:noProof w:val="0"/>
          <w:rtl/>
        </w:rPr>
        <w:t xml:space="preserve"> פשוט השיגה תנאים יותר טובים, דרך הסוכנות, אבל הכסף ניתן להם במזומן, בוודאי. </w:t>
      </w:r>
    </w:p>
    <w:p w:rsidR="00730081" w:rsidRDefault="00730081" w:rsidP="00730081">
      <w:pPr>
        <w:pStyle w:val="ad"/>
        <w:spacing w:line="360" w:lineRule="auto"/>
        <w:jc w:val="both"/>
        <w:rPr>
          <w:rFonts w:ascii="Arial" w:hAnsi="Arial"/>
          <w:noProof w:val="0"/>
        </w:rPr>
      </w:pPr>
      <w:r>
        <w:rPr>
          <w:rFonts w:ascii="Arial" w:hAnsi="Arial"/>
          <w:noProof w:val="0"/>
          <w:rtl/>
        </w:rPr>
        <w:t>ש. למי נתת את הכסף הזה?</w:t>
      </w:r>
    </w:p>
    <w:p w:rsidR="00730081" w:rsidRDefault="00730081" w:rsidP="001558B2">
      <w:pPr>
        <w:pStyle w:val="ad"/>
        <w:spacing w:line="360" w:lineRule="auto"/>
        <w:jc w:val="both"/>
        <w:rPr>
          <w:rFonts w:ascii="Arial" w:hAnsi="Arial"/>
          <w:noProof w:val="0"/>
          <w:rtl/>
        </w:rPr>
      </w:pPr>
      <w:r>
        <w:rPr>
          <w:rFonts w:ascii="Arial" w:hAnsi="Arial"/>
          <w:noProof w:val="0"/>
          <w:rtl/>
        </w:rPr>
        <w:t>ת. אני מניחה שלאבא שלי, איתו נפגשתי יותר. אולי לו</w:t>
      </w:r>
      <w:r w:rsidR="001558B2">
        <w:rPr>
          <w:rFonts w:ascii="Arial" w:hAnsi="Arial" w:hint="cs"/>
          <w:noProof w:val="0"/>
          <w:rtl/>
        </w:rPr>
        <w:t>'</w:t>
      </w:r>
      <w:r>
        <w:rPr>
          <w:rFonts w:ascii="Arial" w:hAnsi="Arial"/>
          <w:noProof w:val="0"/>
          <w:rtl/>
        </w:rPr>
        <w:t>, אני לא זוכרת. לאחד מהם. מישהו מהם קיבל את הכסף. לדעתי זה היה אבא שלי." (פרוטוקול מיום 7.2.23 עמ' 49 שורות 12 ואילך). עדות הנתבעת בעניין זה נשמעה אותנטית ומצאתי לקבלה.</w:t>
      </w:r>
    </w:p>
    <w:p w:rsidR="00730081" w:rsidRDefault="00730081" w:rsidP="00730081">
      <w:pPr>
        <w:pStyle w:val="ad"/>
        <w:spacing w:line="360" w:lineRule="auto"/>
        <w:jc w:val="both"/>
        <w:rPr>
          <w:rFonts w:ascii="Arial" w:hAnsi="Arial"/>
          <w:noProof w:val="0"/>
          <w:rtl/>
        </w:rPr>
      </w:pP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t>המדובר, כאמור, בתשלומים ששולמו בשנים 2015 ו-2016.</w:t>
      </w:r>
    </w:p>
    <w:p w:rsidR="00730081" w:rsidRDefault="00730081" w:rsidP="00730081">
      <w:pPr>
        <w:pStyle w:val="ad"/>
        <w:spacing w:line="360" w:lineRule="auto"/>
        <w:jc w:val="both"/>
        <w:rPr>
          <w:rFonts w:ascii="Arial" w:hAnsi="Arial"/>
          <w:noProof w:val="0"/>
        </w:rPr>
      </w:pPr>
      <w:r>
        <w:rPr>
          <w:rFonts w:ascii="Arial" w:hAnsi="Arial"/>
          <w:noProof w:val="0"/>
          <w:rtl/>
        </w:rPr>
        <w:t>העובדה שאין כל ראיה לכך שהמנוח או התובעת ביקשו את הכסף בחזרה, מאז שניתן ועד לפרוץ הסכסוך, מחזקת את גרסת הנתבעת כי הסכום הושב על ידה.</w:t>
      </w:r>
    </w:p>
    <w:p w:rsidR="00730081" w:rsidRDefault="00730081" w:rsidP="00730081">
      <w:pPr>
        <w:pStyle w:val="ad"/>
        <w:spacing w:line="360" w:lineRule="auto"/>
        <w:jc w:val="both"/>
        <w:rPr>
          <w:rFonts w:ascii="Arial" w:hAnsi="Arial"/>
          <w:noProof w:val="0"/>
          <w:rtl/>
        </w:rPr>
      </w:pP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t>גם הזמן שחלף, מהמועד שהסכומים שולמו עבור הנתבעת ועד להגשת התביעה, מהווה משום שיהוי, שיש בו כדי להצדיק דחיית הטענה.</w:t>
      </w: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lastRenderedPageBreak/>
        <w:t xml:space="preserve">שיהוי זה גרם לנתבעת נזק ראייתי, שכן בחלוף הזמן לא היה בידיה איך להוכיח כי השיבה את הסכומים שקיבלה, והיא אף לא זכרה אם השיבה אותם לאביה או לאשתו. </w:t>
      </w:r>
    </w:p>
    <w:p w:rsidR="00730081" w:rsidRDefault="00730081" w:rsidP="00730081">
      <w:pPr>
        <w:pStyle w:val="ad"/>
        <w:spacing w:line="360" w:lineRule="auto"/>
        <w:jc w:val="both"/>
        <w:rPr>
          <w:rFonts w:ascii="Arial" w:hAnsi="Arial"/>
          <w:noProof w:val="0"/>
          <w:rtl/>
        </w:rPr>
      </w:pPr>
      <w:r>
        <w:rPr>
          <w:rFonts w:ascii="Arial" w:hAnsi="Arial"/>
          <w:noProof w:val="0"/>
          <w:rtl/>
        </w:rPr>
        <w:t>מצאתי כי בנסיבות העניין, יש בשיהוי האמור כדי להצדיק את דחיית הדרישה של התובעת להשבת הסכומים האמורים.</w:t>
      </w:r>
    </w:p>
    <w:p w:rsidR="00730081" w:rsidRDefault="00730081" w:rsidP="00730081">
      <w:pPr>
        <w:pStyle w:val="ad"/>
        <w:spacing w:line="360" w:lineRule="auto"/>
        <w:jc w:val="both"/>
        <w:rPr>
          <w:rFonts w:ascii="Arial" w:hAnsi="Arial"/>
          <w:noProof w:val="0"/>
          <w:rtl/>
        </w:rPr>
      </w:pPr>
      <w:r>
        <w:rPr>
          <w:rFonts w:ascii="Arial" w:hAnsi="Arial"/>
          <w:noProof w:val="0"/>
          <w:rtl/>
        </w:rPr>
        <w:t xml:space="preserve">ראו ת"א (תל אביב) 1049/05 </w:t>
      </w:r>
      <w:r>
        <w:rPr>
          <w:rFonts w:ascii="Arial" w:hAnsi="Arial"/>
          <w:noProof w:val="0"/>
          <w:u w:val="single"/>
          <w:rtl/>
        </w:rPr>
        <w:t>אדיר נ' עובדיה</w:t>
      </w:r>
      <w:r>
        <w:rPr>
          <w:rFonts w:ascii="Arial" w:hAnsi="Arial"/>
          <w:noProof w:val="0"/>
          <w:rtl/>
        </w:rPr>
        <w:t xml:space="preserve"> (פורסם במאגרי המידע), שניתן בבית המשפט המחוזי בתל אביב, בעניין התנאים שמצדיקים דחיית טענותיו של תובע בשל שיהוי בהגשת התביעה.</w:t>
      </w:r>
    </w:p>
    <w:p w:rsidR="00730081" w:rsidRDefault="00730081" w:rsidP="00730081">
      <w:pPr>
        <w:pStyle w:val="ad"/>
        <w:spacing w:line="360" w:lineRule="auto"/>
        <w:jc w:val="both"/>
        <w:rPr>
          <w:rFonts w:ascii="Arial" w:hAnsi="Arial"/>
          <w:noProof w:val="0"/>
          <w:rtl/>
        </w:rPr>
      </w:pPr>
    </w:p>
    <w:p w:rsidR="00730081" w:rsidRDefault="00730081" w:rsidP="00730081">
      <w:pPr>
        <w:pStyle w:val="ad"/>
        <w:numPr>
          <w:ilvl w:val="0"/>
          <w:numId w:val="1"/>
        </w:numPr>
        <w:spacing w:line="360" w:lineRule="auto"/>
        <w:jc w:val="both"/>
        <w:rPr>
          <w:rFonts w:ascii="Arial" w:hAnsi="Arial"/>
          <w:noProof w:val="0"/>
          <w:rtl/>
        </w:rPr>
      </w:pPr>
      <w:r>
        <w:rPr>
          <w:rFonts w:ascii="Arial" w:hAnsi="Arial"/>
          <w:noProof w:val="0"/>
          <w:rtl/>
        </w:rPr>
        <w:t>בנסיבות העניין, אני דוחה את טענות התובעת בכל הנוגע לרכיב זה.</w:t>
      </w:r>
    </w:p>
    <w:p w:rsidR="00730081" w:rsidRDefault="00730081" w:rsidP="00730081">
      <w:pPr>
        <w:pStyle w:val="ad"/>
        <w:spacing w:line="360" w:lineRule="auto"/>
        <w:jc w:val="both"/>
        <w:rPr>
          <w:rFonts w:ascii="Arial" w:hAnsi="Arial"/>
          <w:noProof w:val="0"/>
        </w:rPr>
      </w:pPr>
    </w:p>
    <w:p w:rsidR="00730081" w:rsidRDefault="00730081" w:rsidP="00730081">
      <w:pPr>
        <w:spacing w:line="360" w:lineRule="auto"/>
        <w:ind w:left="360"/>
        <w:jc w:val="both"/>
        <w:rPr>
          <w:rFonts w:ascii="Arial" w:hAnsi="Arial"/>
          <w:b/>
          <w:bCs/>
          <w:noProof w:val="0"/>
        </w:rPr>
      </w:pPr>
      <w:r>
        <w:rPr>
          <w:rFonts w:ascii="Arial" w:hAnsi="Arial"/>
          <w:b/>
          <w:bCs/>
          <w:noProof w:val="0"/>
          <w:rtl/>
        </w:rPr>
        <w:t>התמורה שהתקבלה ממכירת הרכב</w:t>
      </w:r>
    </w:p>
    <w:p w:rsidR="00730081" w:rsidRDefault="00730081" w:rsidP="00730081">
      <w:pPr>
        <w:spacing w:line="360" w:lineRule="auto"/>
        <w:ind w:left="360"/>
        <w:jc w:val="both"/>
        <w:rPr>
          <w:rFonts w:ascii="Arial" w:hAnsi="Arial"/>
          <w:b/>
          <w:bCs/>
          <w:noProof w:val="0"/>
          <w:rtl/>
        </w:rPr>
      </w:pP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t>מוסכם על הצדדים כי הנתבעת עשתה שימוש ברכב שהיה שייך לתובעת.</w:t>
      </w:r>
    </w:p>
    <w:p w:rsidR="00730081" w:rsidRDefault="00730081" w:rsidP="00730081">
      <w:pPr>
        <w:pStyle w:val="ad"/>
        <w:spacing w:line="360" w:lineRule="auto"/>
        <w:jc w:val="both"/>
        <w:rPr>
          <w:rFonts w:ascii="Arial" w:hAnsi="Arial"/>
          <w:noProof w:val="0"/>
        </w:rPr>
      </w:pP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t>המחלוקת בין השתיים נוגעת לזכותה של התובעת לקבל לידיה את התמורה שהתקבלה ממכירת הרכב.</w:t>
      </w:r>
    </w:p>
    <w:p w:rsidR="00730081" w:rsidRDefault="00730081" w:rsidP="00730081">
      <w:pPr>
        <w:pStyle w:val="ad"/>
        <w:spacing w:line="360" w:lineRule="auto"/>
        <w:jc w:val="both"/>
        <w:rPr>
          <w:rFonts w:ascii="Arial" w:hAnsi="Arial"/>
          <w:noProof w:val="0"/>
        </w:rPr>
      </w:pPr>
    </w:p>
    <w:p w:rsidR="00730081" w:rsidRDefault="00730081" w:rsidP="00730081">
      <w:pPr>
        <w:pStyle w:val="ad"/>
        <w:numPr>
          <w:ilvl w:val="0"/>
          <w:numId w:val="1"/>
        </w:numPr>
        <w:spacing w:line="360" w:lineRule="auto"/>
        <w:jc w:val="both"/>
        <w:rPr>
          <w:rFonts w:ascii="Arial" w:hAnsi="Arial"/>
          <w:noProof w:val="0"/>
          <w:rtl/>
        </w:rPr>
      </w:pPr>
      <w:r>
        <w:rPr>
          <w:rFonts w:ascii="Arial" w:hAnsi="Arial"/>
          <w:noProof w:val="0"/>
          <w:rtl/>
        </w:rPr>
        <w:t xml:space="preserve">יודגש כי מדובר בסכום של 2,000 ₪ בלבד, היות והרכב נמכר לאחר שהמנוע שבק </w:t>
      </w:r>
      <w:r>
        <w:rPr>
          <w:rFonts w:ascii="Arial" w:hAnsi="Arial" w:hint="cs"/>
          <w:noProof w:val="0"/>
          <w:rtl/>
        </w:rPr>
        <w:t xml:space="preserve">חיים </w:t>
      </w:r>
      <w:r>
        <w:rPr>
          <w:rFonts w:ascii="Arial" w:hAnsi="Arial"/>
          <w:noProof w:val="0"/>
          <w:rtl/>
        </w:rPr>
        <w:t>וכשהיה תקוע בחצר ביתה של הנתבעת (סעיף 19 לתצהיר התובעת).</w:t>
      </w:r>
    </w:p>
    <w:p w:rsidR="00730081" w:rsidRDefault="00730081" w:rsidP="00730081">
      <w:pPr>
        <w:pStyle w:val="ad"/>
        <w:rPr>
          <w:rFonts w:ascii="Arial" w:hAnsi="Arial"/>
          <w:noProof w:val="0"/>
        </w:rPr>
      </w:pPr>
    </w:p>
    <w:p w:rsidR="00730081" w:rsidRDefault="00730081" w:rsidP="00730081">
      <w:pPr>
        <w:pStyle w:val="ad"/>
        <w:numPr>
          <w:ilvl w:val="0"/>
          <w:numId w:val="1"/>
        </w:numPr>
        <w:spacing w:line="360" w:lineRule="auto"/>
        <w:jc w:val="both"/>
        <w:rPr>
          <w:rFonts w:ascii="Arial" w:hAnsi="Arial"/>
          <w:noProof w:val="0"/>
          <w:rtl/>
        </w:rPr>
      </w:pPr>
      <w:r>
        <w:rPr>
          <w:rFonts w:ascii="Arial" w:hAnsi="Arial"/>
          <w:noProof w:val="0"/>
          <w:rtl/>
        </w:rPr>
        <w:t>בסעיף 22 לתצהיר הנתבעת היא טענה שהרכב ניתן לה במתנה, אך בהמשך העלתה טענות שיש בהן כדי לסתור טענה זו.</w:t>
      </w:r>
    </w:p>
    <w:p w:rsidR="00730081" w:rsidRDefault="00730081" w:rsidP="00730081">
      <w:pPr>
        <w:pStyle w:val="ad"/>
        <w:spacing w:line="360" w:lineRule="auto"/>
        <w:jc w:val="both"/>
        <w:rPr>
          <w:rFonts w:ascii="Arial" w:hAnsi="Arial"/>
          <w:noProof w:val="0"/>
        </w:rPr>
      </w:pPr>
      <w:r>
        <w:rPr>
          <w:rFonts w:ascii="Arial" w:hAnsi="Arial"/>
          <w:noProof w:val="0"/>
          <w:rtl/>
        </w:rPr>
        <w:t>כך למשל, טענה כי התובעת נתנה הסכמה שהתמורה שהתקבלה עבור הרכב תיוותר בידי הנתבעת, לכאורה בתמורה לכיסוי ההוצאות שהוציאה הנתבעת לצורך סידורי הפטירה של המנוח (לרבות הבאת גופתו ארצה).</w:t>
      </w:r>
    </w:p>
    <w:p w:rsidR="00730081" w:rsidRDefault="00730081" w:rsidP="00730081">
      <w:pPr>
        <w:pStyle w:val="ad"/>
        <w:spacing w:line="360" w:lineRule="auto"/>
        <w:jc w:val="both"/>
        <w:rPr>
          <w:rFonts w:ascii="Arial" w:hAnsi="Arial"/>
          <w:noProof w:val="0"/>
          <w:rtl/>
        </w:rPr>
      </w:pPr>
      <w:r>
        <w:rPr>
          <w:rFonts w:ascii="Arial" w:hAnsi="Arial"/>
          <w:noProof w:val="0"/>
          <w:rtl/>
        </w:rPr>
        <w:t>טענה זו לא יכולה לדור לצד טענת הנתבעת כי הרכב ניתן לה במתנה.</w:t>
      </w:r>
    </w:p>
    <w:p w:rsidR="00730081" w:rsidRDefault="00730081" w:rsidP="00730081">
      <w:pPr>
        <w:pStyle w:val="ad"/>
        <w:spacing w:line="360" w:lineRule="auto"/>
        <w:jc w:val="both"/>
        <w:rPr>
          <w:rFonts w:ascii="Arial" w:hAnsi="Arial"/>
          <w:noProof w:val="0"/>
          <w:rtl/>
        </w:rPr>
      </w:pP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rtl/>
        </w:rPr>
        <w:t>טענת הנתבעת כי התובעת ביקשה שהסכום הזעום שהתקבל יוותר בידי הנתבעת וישמש לכיסוי הוצאות הפטירה (סעיף 24 לתצהיר הנתבעת), לא הוכחה ולא ברור כיצד היא מתיישבת מבחינת המועדים.</w:t>
      </w:r>
    </w:p>
    <w:p w:rsidR="00730081" w:rsidRDefault="00730081" w:rsidP="00730081">
      <w:pPr>
        <w:pStyle w:val="ad"/>
        <w:spacing w:line="360" w:lineRule="auto"/>
        <w:jc w:val="both"/>
        <w:rPr>
          <w:rFonts w:ascii="Arial" w:hAnsi="Arial"/>
          <w:noProof w:val="0"/>
        </w:rPr>
      </w:pPr>
      <w:r>
        <w:rPr>
          <w:rFonts w:ascii="Arial" w:hAnsi="Arial"/>
          <w:noProof w:val="0"/>
          <w:rtl/>
        </w:rPr>
        <w:t>לא ברור מתי נמכר הרכב.</w:t>
      </w:r>
    </w:p>
    <w:p w:rsidR="00730081" w:rsidRDefault="00730081" w:rsidP="00730081">
      <w:pPr>
        <w:pStyle w:val="ad"/>
        <w:spacing w:line="360" w:lineRule="auto"/>
        <w:jc w:val="both"/>
        <w:rPr>
          <w:rFonts w:ascii="Arial" w:hAnsi="Arial"/>
          <w:noProof w:val="0"/>
          <w:rtl/>
        </w:rPr>
      </w:pPr>
      <w:r>
        <w:rPr>
          <w:rFonts w:ascii="Arial" w:hAnsi="Arial"/>
          <w:noProof w:val="0"/>
          <w:rtl/>
        </w:rPr>
        <w:t xml:space="preserve">בסעיף 22 לתצהירה טענה הנתבעת כי הרכב הושבת בשנת 2017 והוחלט שאין טעם לתקנו. </w:t>
      </w:r>
    </w:p>
    <w:p w:rsidR="00730081" w:rsidRDefault="00730081" w:rsidP="00730081">
      <w:pPr>
        <w:pStyle w:val="ad"/>
        <w:numPr>
          <w:ilvl w:val="0"/>
          <w:numId w:val="1"/>
        </w:numPr>
        <w:spacing w:line="360" w:lineRule="auto"/>
        <w:jc w:val="both"/>
        <w:rPr>
          <w:rFonts w:ascii="Arial" w:hAnsi="Arial"/>
          <w:noProof w:val="0"/>
          <w:rtl/>
        </w:rPr>
      </w:pPr>
      <w:r>
        <w:rPr>
          <w:rFonts w:ascii="Arial" w:hAnsi="Arial"/>
          <w:noProof w:val="0"/>
          <w:rtl/>
        </w:rPr>
        <w:lastRenderedPageBreak/>
        <w:t>לפיכך ובהיעדר ראיות, לא ניתן לקבוע שהייתה בין הצדדים הסכמה באשר לתמורה שהתקבלה עבור הרכב, בפרט כשסמוך לאחר הפטירה בחודש ספטמבר 2017, כבר פרץ הסכסוך בין השתיים.</w:t>
      </w:r>
    </w:p>
    <w:p w:rsidR="00730081" w:rsidRDefault="00730081" w:rsidP="00730081">
      <w:pPr>
        <w:pStyle w:val="ad"/>
        <w:spacing w:line="360" w:lineRule="auto"/>
        <w:jc w:val="both"/>
        <w:rPr>
          <w:rFonts w:ascii="Arial" w:hAnsi="Arial"/>
          <w:noProof w:val="0"/>
        </w:rPr>
      </w:pPr>
    </w:p>
    <w:p w:rsidR="00730081" w:rsidRDefault="00730081" w:rsidP="00730081">
      <w:pPr>
        <w:pStyle w:val="ad"/>
        <w:numPr>
          <w:ilvl w:val="0"/>
          <w:numId w:val="1"/>
        </w:numPr>
        <w:spacing w:line="360" w:lineRule="auto"/>
        <w:jc w:val="both"/>
        <w:rPr>
          <w:rFonts w:ascii="Arial" w:hAnsi="Arial"/>
          <w:noProof w:val="0"/>
          <w:rtl/>
        </w:rPr>
      </w:pPr>
      <w:r>
        <w:rPr>
          <w:rFonts w:ascii="Arial" w:hAnsi="Arial"/>
          <w:noProof w:val="0"/>
          <w:rtl/>
        </w:rPr>
        <w:t>בנסיבות העניין, אינני מקבלת את טענות הנתבעת בעניין זה ואני מורה כי היה עליה למסור לתובעת את התמורה שקיבלה בגין מכירת הרכב.</w:t>
      </w:r>
    </w:p>
    <w:p w:rsidR="00730081" w:rsidRDefault="00730081" w:rsidP="00730081">
      <w:pPr>
        <w:pStyle w:val="ad"/>
        <w:rPr>
          <w:rFonts w:ascii="Arial" w:hAnsi="Arial"/>
          <w:noProof w:val="0"/>
        </w:rPr>
      </w:pPr>
    </w:p>
    <w:p w:rsidR="00730081" w:rsidRDefault="00730081" w:rsidP="00730081">
      <w:pPr>
        <w:pStyle w:val="ad"/>
        <w:numPr>
          <w:ilvl w:val="0"/>
          <w:numId w:val="1"/>
        </w:numPr>
        <w:spacing w:line="360" w:lineRule="auto"/>
        <w:jc w:val="both"/>
        <w:rPr>
          <w:rFonts w:ascii="Arial" w:hAnsi="Arial"/>
          <w:noProof w:val="0"/>
          <w:rtl/>
        </w:rPr>
      </w:pPr>
      <w:r>
        <w:rPr>
          <w:rFonts w:ascii="Arial" w:hAnsi="Arial"/>
          <w:noProof w:val="0"/>
          <w:rtl/>
        </w:rPr>
        <w:t>עם זאת, היות ולא הוצגה כל דרישה בכתב לעניין זה, אני מורה כי הסכום יישא הפרשי הצמדה וריבית רק מיום הגשת התביעה.</w:t>
      </w:r>
    </w:p>
    <w:p w:rsidR="00730081" w:rsidRDefault="00730081" w:rsidP="00730081">
      <w:pPr>
        <w:pStyle w:val="ad"/>
        <w:rPr>
          <w:rFonts w:ascii="Arial" w:hAnsi="Arial"/>
          <w:noProof w:val="0"/>
        </w:rPr>
      </w:pPr>
    </w:p>
    <w:p w:rsidR="00730081" w:rsidRDefault="00730081" w:rsidP="00730081">
      <w:pPr>
        <w:spacing w:line="360" w:lineRule="auto"/>
        <w:ind w:left="360"/>
        <w:jc w:val="both"/>
        <w:rPr>
          <w:rFonts w:ascii="Arial" w:hAnsi="Arial"/>
          <w:b/>
          <w:bCs/>
          <w:noProof w:val="0"/>
          <w:rtl/>
        </w:rPr>
      </w:pPr>
      <w:r>
        <w:rPr>
          <w:rFonts w:ascii="Arial" w:hAnsi="Arial"/>
          <w:b/>
          <w:bCs/>
          <w:noProof w:val="0"/>
          <w:rtl/>
        </w:rPr>
        <w:t>החזר של 2,500 ₪ שהועבר לנתבעת בחמישה שיקים</w:t>
      </w:r>
    </w:p>
    <w:p w:rsidR="00730081" w:rsidRDefault="00730081" w:rsidP="00730081">
      <w:pPr>
        <w:spacing w:line="360" w:lineRule="auto"/>
        <w:ind w:left="360"/>
        <w:jc w:val="both"/>
        <w:rPr>
          <w:rFonts w:ascii="Arial" w:hAnsi="Arial"/>
          <w:b/>
          <w:bCs/>
          <w:noProof w:val="0"/>
          <w:rtl/>
        </w:rPr>
      </w:pPr>
    </w:p>
    <w:p w:rsidR="00730081" w:rsidRDefault="00730081" w:rsidP="00730081">
      <w:pPr>
        <w:pStyle w:val="ad"/>
        <w:numPr>
          <w:ilvl w:val="0"/>
          <w:numId w:val="1"/>
        </w:numPr>
        <w:spacing w:line="360" w:lineRule="auto"/>
        <w:jc w:val="both"/>
        <w:rPr>
          <w:rFonts w:ascii="Arial" w:hAnsi="Arial"/>
          <w:b/>
          <w:bCs/>
          <w:noProof w:val="0"/>
        </w:rPr>
      </w:pPr>
      <w:r>
        <w:rPr>
          <w:rFonts w:ascii="Arial" w:hAnsi="Arial"/>
          <w:noProof w:val="0"/>
          <w:rtl/>
        </w:rPr>
        <w:t>התובעת טענה כי בשנת 2017 היא והמנוח מסרו לנתבעת 2,500 ₪ וזו התחייבה להשיב את הסכום ואף מסרה לידי אביה המנוח חמישה שיקים על סך 500 ₪ כל אחד, שנמשכו לפקודתו, להבטחת השבת הסכום (נספח ט"ז לתצהיר התובעת).</w:t>
      </w:r>
    </w:p>
    <w:p w:rsidR="00730081" w:rsidRDefault="00730081" w:rsidP="00730081">
      <w:pPr>
        <w:pStyle w:val="ad"/>
        <w:spacing w:line="360" w:lineRule="auto"/>
        <w:jc w:val="both"/>
        <w:rPr>
          <w:rFonts w:ascii="Arial" w:hAnsi="Arial"/>
          <w:b/>
          <w:bCs/>
          <w:noProof w:val="0"/>
        </w:rPr>
      </w:pPr>
    </w:p>
    <w:p w:rsidR="00730081" w:rsidRDefault="00730081" w:rsidP="00730081">
      <w:pPr>
        <w:pStyle w:val="ad"/>
        <w:numPr>
          <w:ilvl w:val="0"/>
          <w:numId w:val="1"/>
        </w:numPr>
        <w:spacing w:line="360" w:lineRule="auto"/>
        <w:jc w:val="both"/>
        <w:rPr>
          <w:rFonts w:ascii="Arial" w:hAnsi="Arial"/>
          <w:b/>
          <w:bCs/>
          <w:noProof w:val="0"/>
        </w:rPr>
      </w:pPr>
      <w:r>
        <w:rPr>
          <w:rFonts w:ascii="Arial" w:hAnsi="Arial"/>
          <w:noProof w:val="0"/>
          <w:rtl/>
        </w:rPr>
        <w:t>הנתבעת מצידה, ציינה כי קיבלה מאביה 5,000 ₪ ומסרה בידיו עשרה שיקים לכיסוי החוב (כל אחד על סך 500 ₪).</w:t>
      </w:r>
    </w:p>
    <w:p w:rsidR="00730081" w:rsidRDefault="00730081" w:rsidP="00730081">
      <w:pPr>
        <w:pStyle w:val="ad"/>
        <w:spacing w:line="360" w:lineRule="auto"/>
        <w:jc w:val="both"/>
        <w:rPr>
          <w:rFonts w:ascii="Arial" w:hAnsi="Arial"/>
          <w:b/>
          <w:bCs/>
          <w:noProof w:val="0"/>
        </w:rPr>
      </w:pPr>
      <w:r>
        <w:rPr>
          <w:rFonts w:ascii="Arial" w:hAnsi="Arial"/>
          <w:noProof w:val="0"/>
          <w:rtl/>
        </w:rPr>
        <w:t>הנתבעת הסבירה שאביה שילם במקומה את הסך האמור לבעל מקצוע שהגיע לתקן את ביתה וכי היא התעקשה להשיב לו את הסכום ששילם במקומה (סעיף 25 לכתב ההגנה).</w:t>
      </w:r>
    </w:p>
    <w:p w:rsidR="00730081" w:rsidRDefault="00730081" w:rsidP="00730081">
      <w:pPr>
        <w:pStyle w:val="ad"/>
        <w:spacing w:line="360" w:lineRule="auto"/>
        <w:jc w:val="both"/>
        <w:rPr>
          <w:rFonts w:ascii="Arial" w:hAnsi="Arial"/>
          <w:b/>
          <w:bCs/>
          <w:noProof w:val="0"/>
          <w:rtl/>
        </w:rPr>
      </w:pPr>
    </w:p>
    <w:p w:rsidR="00730081" w:rsidRDefault="00730081" w:rsidP="00730081">
      <w:pPr>
        <w:pStyle w:val="ad"/>
        <w:numPr>
          <w:ilvl w:val="0"/>
          <w:numId w:val="1"/>
        </w:numPr>
        <w:spacing w:line="360" w:lineRule="auto"/>
        <w:jc w:val="both"/>
        <w:rPr>
          <w:rFonts w:ascii="Arial" w:hAnsi="Arial"/>
          <w:b/>
          <w:bCs/>
          <w:noProof w:val="0"/>
        </w:rPr>
      </w:pPr>
      <w:r>
        <w:rPr>
          <w:rFonts w:ascii="Arial" w:hAnsi="Arial"/>
          <w:noProof w:val="0"/>
          <w:rtl/>
        </w:rPr>
        <w:t xml:space="preserve">השיקים שלא נפרעו היו מיום 10.9.17 ובכל 10 לחודש שאחריו, עד 10.1.18. </w:t>
      </w:r>
    </w:p>
    <w:p w:rsidR="00730081" w:rsidRDefault="00730081" w:rsidP="00730081">
      <w:pPr>
        <w:pStyle w:val="ad"/>
        <w:spacing w:line="360" w:lineRule="auto"/>
        <w:jc w:val="both"/>
        <w:rPr>
          <w:rFonts w:ascii="Arial" w:hAnsi="Arial"/>
          <w:b/>
          <w:bCs/>
          <w:noProof w:val="0"/>
        </w:rPr>
      </w:pPr>
      <w:r>
        <w:rPr>
          <w:rFonts w:ascii="Arial" w:hAnsi="Arial"/>
          <w:noProof w:val="0"/>
          <w:rtl/>
        </w:rPr>
        <w:t>ניתן להניח כי השיקים שמועד פירעונם היה החל מחודש ספטמבר 2017 לא הופקדו, בשל הטרגדיה שפקדה את המשפחה, באותה עת.</w:t>
      </w:r>
    </w:p>
    <w:p w:rsidR="00730081" w:rsidRDefault="00730081" w:rsidP="00730081">
      <w:pPr>
        <w:pStyle w:val="ad"/>
        <w:spacing w:line="360" w:lineRule="auto"/>
        <w:jc w:val="both"/>
        <w:rPr>
          <w:rFonts w:ascii="Arial" w:hAnsi="Arial"/>
          <w:b/>
          <w:bCs/>
          <w:noProof w:val="0"/>
          <w:rtl/>
        </w:rPr>
      </w:pPr>
    </w:p>
    <w:p w:rsidR="00730081" w:rsidRDefault="00730081" w:rsidP="00730081">
      <w:pPr>
        <w:pStyle w:val="ad"/>
        <w:numPr>
          <w:ilvl w:val="0"/>
          <w:numId w:val="1"/>
        </w:numPr>
        <w:spacing w:line="360" w:lineRule="auto"/>
        <w:jc w:val="both"/>
        <w:rPr>
          <w:rFonts w:ascii="Arial" w:hAnsi="Arial"/>
          <w:b/>
          <w:bCs/>
          <w:noProof w:val="0"/>
        </w:rPr>
      </w:pPr>
      <w:r>
        <w:rPr>
          <w:rFonts w:ascii="Arial" w:hAnsi="Arial"/>
          <w:noProof w:val="0"/>
          <w:rtl/>
        </w:rPr>
        <w:t>מהאמור בכתב התביעה ובתצהיר התובעת עולה כי התובעת לא ידעה מה מקור החוב (וגם לא שמדובר רק בחלק מ</w:t>
      </w:r>
      <w:r w:rsidR="0022222B">
        <w:rPr>
          <w:rFonts w:ascii="Arial" w:hAnsi="Arial" w:hint="cs"/>
          <w:noProof w:val="0"/>
          <w:rtl/>
        </w:rPr>
        <w:t>ה</w:t>
      </w:r>
      <w:r>
        <w:rPr>
          <w:rFonts w:ascii="Arial" w:hAnsi="Arial"/>
          <w:noProof w:val="0"/>
          <w:rtl/>
        </w:rPr>
        <w:t>סכום שנמסר לנתבעת ואשר חלקו הושב).</w:t>
      </w:r>
    </w:p>
    <w:p w:rsidR="00730081" w:rsidRDefault="00730081" w:rsidP="001558B2">
      <w:pPr>
        <w:pStyle w:val="ad"/>
        <w:spacing w:line="360" w:lineRule="auto"/>
        <w:jc w:val="both"/>
        <w:rPr>
          <w:rFonts w:ascii="Arial" w:hAnsi="Arial"/>
          <w:b/>
          <w:bCs/>
          <w:noProof w:val="0"/>
        </w:rPr>
      </w:pPr>
      <w:r>
        <w:rPr>
          <w:rFonts w:ascii="Arial" w:hAnsi="Arial"/>
          <w:noProof w:val="0"/>
          <w:rtl/>
        </w:rPr>
        <w:t>כך בסעיף 41 לת</w:t>
      </w:r>
      <w:r w:rsidR="001558B2">
        <w:rPr>
          <w:rFonts w:ascii="Arial" w:hAnsi="Arial"/>
          <w:noProof w:val="0"/>
          <w:rtl/>
        </w:rPr>
        <w:t>צהיר התובעת: "בשנת 2017 לוותה ג</w:t>
      </w:r>
      <w:r w:rsidR="001558B2">
        <w:rPr>
          <w:rFonts w:ascii="Arial" w:hAnsi="Arial" w:hint="cs"/>
          <w:noProof w:val="0"/>
          <w:rtl/>
        </w:rPr>
        <w:t xml:space="preserve">' </w:t>
      </w:r>
      <w:r>
        <w:rPr>
          <w:rFonts w:ascii="Arial" w:hAnsi="Arial"/>
          <w:noProof w:val="0"/>
          <w:rtl/>
        </w:rPr>
        <w:t>מאביה, בעלי, סך של 2,500 ₪. אביה דרש מג</w:t>
      </w:r>
      <w:r w:rsidR="001558B2">
        <w:rPr>
          <w:rFonts w:ascii="Arial" w:hAnsi="Arial" w:hint="cs"/>
          <w:noProof w:val="0"/>
          <w:rtl/>
        </w:rPr>
        <w:t>'</w:t>
      </w:r>
      <w:r>
        <w:rPr>
          <w:rFonts w:ascii="Arial" w:hAnsi="Arial"/>
          <w:noProof w:val="0"/>
          <w:rtl/>
        </w:rPr>
        <w:t xml:space="preserve"> שתיתן לו 5 שיקים בסך 500 ₪ כל אחד, במסגרת התחייבותה להחזר ההלוואה".</w:t>
      </w:r>
    </w:p>
    <w:p w:rsidR="00730081" w:rsidRDefault="00730081" w:rsidP="00730081">
      <w:pPr>
        <w:pStyle w:val="ad"/>
        <w:spacing w:line="360" w:lineRule="auto"/>
        <w:jc w:val="both"/>
        <w:rPr>
          <w:rFonts w:ascii="Arial" w:hAnsi="Arial"/>
          <w:noProof w:val="0"/>
          <w:rtl/>
        </w:rPr>
      </w:pPr>
      <w:r>
        <w:rPr>
          <w:rFonts w:ascii="Arial" w:hAnsi="Arial"/>
          <w:noProof w:val="0"/>
          <w:rtl/>
        </w:rPr>
        <w:t>השיקים האמורים מהווים ראיה לכך שעדיין קיים חוב שעל הנתבעת לפרוע.</w:t>
      </w:r>
    </w:p>
    <w:p w:rsidR="00730081" w:rsidRDefault="00730081" w:rsidP="00730081">
      <w:pPr>
        <w:pStyle w:val="ad"/>
        <w:spacing w:line="360" w:lineRule="auto"/>
        <w:jc w:val="both"/>
        <w:rPr>
          <w:rFonts w:ascii="Arial" w:hAnsi="Arial"/>
          <w:b/>
          <w:bCs/>
          <w:noProof w:val="0"/>
          <w:rtl/>
        </w:rPr>
      </w:pPr>
    </w:p>
    <w:p w:rsidR="00730081" w:rsidRDefault="00730081" w:rsidP="00730081">
      <w:pPr>
        <w:pStyle w:val="ad"/>
        <w:numPr>
          <w:ilvl w:val="0"/>
          <w:numId w:val="1"/>
        </w:numPr>
        <w:spacing w:line="360" w:lineRule="auto"/>
        <w:jc w:val="both"/>
        <w:rPr>
          <w:rFonts w:ascii="Arial" w:hAnsi="Arial"/>
          <w:b/>
          <w:bCs/>
          <w:noProof w:val="0"/>
        </w:rPr>
      </w:pPr>
      <w:r>
        <w:rPr>
          <w:rFonts w:ascii="Arial" w:hAnsi="Arial"/>
          <w:noProof w:val="0"/>
          <w:rtl/>
        </w:rPr>
        <w:t xml:space="preserve">התובעת אישרה כי היא והמנוח ניהלו את מערכת החיים הכלכלית ביניהם בשיתוף ולא היה ביניהם הסכם ממון (פרוטוקול עמ' 20 שורות 22-23). </w:t>
      </w:r>
    </w:p>
    <w:p w:rsidR="00730081" w:rsidRDefault="00730081" w:rsidP="00730081">
      <w:pPr>
        <w:pStyle w:val="ad"/>
        <w:spacing w:line="360" w:lineRule="auto"/>
        <w:jc w:val="both"/>
        <w:rPr>
          <w:rFonts w:ascii="Arial" w:hAnsi="Arial"/>
          <w:noProof w:val="0"/>
        </w:rPr>
      </w:pPr>
      <w:r>
        <w:rPr>
          <w:rFonts w:ascii="Arial" w:hAnsi="Arial"/>
          <w:noProof w:val="0"/>
          <w:rtl/>
        </w:rPr>
        <w:lastRenderedPageBreak/>
        <w:t>לפיכך, מצאתי לראות בחוב האמור, חוב של הנתבעת לשניהם ואני קובעת שעל הנתבעת להשיב לתובעת ולעיזבון אביה המנוח</w:t>
      </w:r>
      <w:r>
        <w:rPr>
          <w:rFonts w:ascii="Arial" w:hAnsi="Arial"/>
          <w:b/>
          <w:bCs/>
          <w:noProof w:val="0"/>
          <w:rtl/>
        </w:rPr>
        <w:t xml:space="preserve"> יחד, </w:t>
      </w:r>
      <w:r>
        <w:rPr>
          <w:rFonts w:ascii="Arial" w:hAnsi="Arial"/>
          <w:noProof w:val="0"/>
          <w:rtl/>
        </w:rPr>
        <w:t>סך של 2,500 ₪ בגין השיקים האמורים.</w:t>
      </w:r>
    </w:p>
    <w:p w:rsidR="00730081" w:rsidRDefault="00730081" w:rsidP="00730081">
      <w:pPr>
        <w:pStyle w:val="ad"/>
        <w:spacing w:line="360" w:lineRule="auto"/>
        <w:jc w:val="both"/>
        <w:rPr>
          <w:rFonts w:ascii="Arial" w:hAnsi="Arial"/>
          <w:b/>
          <w:bCs/>
          <w:noProof w:val="0"/>
          <w:rtl/>
        </w:rPr>
      </w:pPr>
      <w:r>
        <w:rPr>
          <w:rFonts w:ascii="Arial" w:hAnsi="Arial"/>
          <w:noProof w:val="0"/>
          <w:rtl/>
        </w:rPr>
        <w:t xml:space="preserve">זכותה של התובעת לקבל את הסכום הוא רק </w:t>
      </w:r>
      <w:r w:rsidR="0022222B">
        <w:rPr>
          <w:rFonts w:ascii="Arial" w:hAnsi="Arial" w:hint="cs"/>
          <w:noProof w:val="0"/>
          <w:rtl/>
        </w:rPr>
        <w:t>ביחס ל</w:t>
      </w:r>
      <w:r>
        <w:rPr>
          <w:rFonts w:ascii="Arial" w:hAnsi="Arial"/>
          <w:noProof w:val="0"/>
          <w:rtl/>
        </w:rPr>
        <w:t>מחצית</w:t>
      </w:r>
      <w:r>
        <w:rPr>
          <w:rFonts w:ascii="Arial" w:hAnsi="Arial"/>
          <w:b/>
          <w:bCs/>
          <w:noProof w:val="0"/>
          <w:rtl/>
        </w:rPr>
        <w:t>.</w:t>
      </w:r>
    </w:p>
    <w:p w:rsidR="00730081" w:rsidRDefault="00730081" w:rsidP="00730081">
      <w:pPr>
        <w:pStyle w:val="ad"/>
        <w:spacing w:line="360" w:lineRule="auto"/>
        <w:jc w:val="both"/>
        <w:rPr>
          <w:rFonts w:ascii="Arial" w:hAnsi="Arial"/>
          <w:b/>
          <w:bCs/>
          <w:noProof w:val="0"/>
          <w:rtl/>
        </w:rPr>
      </w:pPr>
    </w:p>
    <w:p w:rsidR="00730081" w:rsidRDefault="00730081" w:rsidP="00730081">
      <w:pPr>
        <w:pStyle w:val="ad"/>
        <w:numPr>
          <w:ilvl w:val="0"/>
          <w:numId w:val="1"/>
        </w:numPr>
        <w:spacing w:line="360" w:lineRule="auto"/>
        <w:jc w:val="both"/>
        <w:rPr>
          <w:rFonts w:ascii="Arial" w:hAnsi="Arial"/>
          <w:b/>
          <w:bCs/>
          <w:noProof w:val="0"/>
        </w:rPr>
      </w:pPr>
      <w:r>
        <w:rPr>
          <w:rFonts w:ascii="Arial" w:hAnsi="Arial"/>
          <w:noProof w:val="0"/>
          <w:rtl/>
        </w:rPr>
        <w:t>בנסיבות אלו, מצאתי לחייב את הנתבעת להשיב לתובעת את מחצית הסכום – 1,250 ₪. הסכום יישא הפרשי הצמדה וריבית מיום הגשת התביעה ועד לתשלום בפועל.</w:t>
      </w:r>
    </w:p>
    <w:p w:rsidR="00730081" w:rsidRDefault="00730081" w:rsidP="00730081">
      <w:pPr>
        <w:spacing w:line="360" w:lineRule="auto"/>
        <w:ind w:left="360"/>
        <w:jc w:val="both"/>
        <w:rPr>
          <w:rFonts w:ascii="Arial" w:hAnsi="Arial"/>
          <w:b/>
          <w:bCs/>
          <w:noProof w:val="0"/>
        </w:rPr>
      </w:pPr>
    </w:p>
    <w:p w:rsidR="00730081" w:rsidRDefault="00730081" w:rsidP="00730081">
      <w:pPr>
        <w:spacing w:line="360" w:lineRule="auto"/>
        <w:ind w:left="360"/>
        <w:jc w:val="both"/>
        <w:rPr>
          <w:rFonts w:ascii="Arial" w:hAnsi="Arial"/>
          <w:b/>
          <w:bCs/>
          <w:noProof w:val="0"/>
          <w:rtl/>
        </w:rPr>
      </w:pPr>
      <w:r>
        <w:rPr>
          <w:rFonts w:ascii="Arial" w:hAnsi="Arial"/>
          <w:b/>
          <w:bCs/>
          <w:noProof w:val="0"/>
          <w:rtl/>
        </w:rPr>
        <w:t>קיזוז</w:t>
      </w:r>
    </w:p>
    <w:p w:rsidR="00730081" w:rsidRDefault="00730081" w:rsidP="00730081">
      <w:pPr>
        <w:spacing w:line="360" w:lineRule="auto"/>
        <w:ind w:left="360"/>
        <w:jc w:val="both"/>
        <w:rPr>
          <w:rFonts w:ascii="Arial" w:hAnsi="Arial"/>
          <w:b/>
          <w:bCs/>
          <w:noProof w:val="0"/>
          <w:rtl/>
        </w:rPr>
      </w:pPr>
    </w:p>
    <w:p w:rsidR="00730081" w:rsidRDefault="00730081" w:rsidP="00730081">
      <w:pPr>
        <w:pStyle w:val="ad"/>
        <w:numPr>
          <w:ilvl w:val="0"/>
          <w:numId w:val="1"/>
        </w:numPr>
        <w:spacing w:line="360" w:lineRule="auto"/>
        <w:jc w:val="both"/>
        <w:rPr>
          <w:rFonts w:ascii="Arial" w:hAnsi="Arial"/>
          <w:b/>
          <w:bCs/>
          <w:noProof w:val="0"/>
        </w:rPr>
      </w:pPr>
      <w:r>
        <w:rPr>
          <w:rFonts w:ascii="Arial" w:hAnsi="Arial"/>
          <w:noProof w:val="0"/>
          <w:rtl/>
        </w:rPr>
        <w:t>הנתבעת טענה כי יש לקזז מכל חיוב שיוטל עליה, הוצאות שונות שהיא שילמה (סעיף 53 לתצהיר).</w:t>
      </w:r>
    </w:p>
    <w:p w:rsidR="00730081" w:rsidRDefault="00730081" w:rsidP="00730081">
      <w:pPr>
        <w:pStyle w:val="ad"/>
        <w:spacing w:line="360" w:lineRule="auto"/>
        <w:jc w:val="both"/>
        <w:rPr>
          <w:rFonts w:ascii="Arial" w:hAnsi="Arial"/>
          <w:b/>
          <w:bCs/>
          <w:noProof w:val="0"/>
        </w:rPr>
      </w:pPr>
    </w:p>
    <w:p w:rsidR="00730081" w:rsidRDefault="00730081" w:rsidP="00730081">
      <w:pPr>
        <w:pStyle w:val="ad"/>
        <w:numPr>
          <w:ilvl w:val="0"/>
          <w:numId w:val="1"/>
        </w:numPr>
        <w:spacing w:line="360" w:lineRule="auto"/>
        <w:jc w:val="both"/>
        <w:rPr>
          <w:rFonts w:ascii="Arial" w:hAnsi="Arial"/>
          <w:b/>
          <w:bCs/>
          <w:noProof w:val="0"/>
        </w:rPr>
      </w:pPr>
      <w:r>
        <w:rPr>
          <w:rFonts w:ascii="Arial" w:hAnsi="Arial"/>
          <w:noProof w:val="0"/>
          <w:rtl/>
        </w:rPr>
        <w:t xml:space="preserve">טענה זו נטענה באופן כללי, מבלי לפרט את סכום ההוצאות ששילמה לטענתה ומבלי להציג ראיות בעניין. </w:t>
      </w:r>
    </w:p>
    <w:p w:rsidR="00730081" w:rsidRDefault="00730081" w:rsidP="00730081">
      <w:pPr>
        <w:pStyle w:val="ad"/>
        <w:rPr>
          <w:rFonts w:ascii="Arial" w:hAnsi="Arial"/>
          <w:b/>
          <w:bCs/>
          <w:noProof w:val="0"/>
        </w:rPr>
      </w:pPr>
    </w:p>
    <w:p w:rsidR="00730081" w:rsidRDefault="00730081" w:rsidP="00730081">
      <w:pPr>
        <w:pStyle w:val="ad"/>
        <w:numPr>
          <w:ilvl w:val="0"/>
          <w:numId w:val="1"/>
        </w:numPr>
        <w:spacing w:line="360" w:lineRule="auto"/>
        <w:jc w:val="both"/>
        <w:rPr>
          <w:rFonts w:ascii="Arial" w:hAnsi="Arial"/>
          <w:b/>
          <w:bCs/>
          <w:noProof w:val="0"/>
          <w:rtl/>
        </w:rPr>
      </w:pPr>
      <w:r>
        <w:rPr>
          <w:rFonts w:ascii="Arial" w:hAnsi="Arial"/>
          <w:noProof w:val="0"/>
          <w:rtl/>
        </w:rPr>
        <w:t>לפיכך, אני דוחה את טענות הקיזוז.</w:t>
      </w:r>
    </w:p>
    <w:p w:rsidR="00730081" w:rsidRDefault="00730081" w:rsidP="00730081">
      <w:pPr>
        <w:pStyle w:val="ad"/>
        <w:rPr>
          <w:rFonts w:ascii="Arial" w:hAnsi="Arial"/>
          <w:b/>
          <w:bCs/>
          <w:noProof w:val="0"/>
        </w:rPr>
      </w:pPr>
    </w:p>
    <w:p w:rsidR="00730081" w:rsidRDefault="00730081" w:rsidP="00730081">
      <w:pPr>
        <w:spacing w:line="360" w:lineRule="auto"/>
        <w:ind w:left="360"/>
        <w:jc w:val="both"/>
        <w:rPr>
          <w:rFonts w:ascii="Arial" w:hAnsi="Arial"/>
          <w:b/>
          <w:bCs/>
          <w:noProof w:val="0"/>
          <w:u w:val="single"/>
          <w:rtl/>
        </w:rPr>
      </w:pPr>
      <w:r>
        <w:rPr>
          <w:rFonts w:ascii="Arial" w:hAnsi="Arial"/>
          <w:b/>
          <w:bCs/>
          <w:noProof w:val="0"/>
          <w:u w:val="single"/>
          <w:rtl/>
        </w:rPr>
        <w:t>סיכום</w:t>
      </w:r>
    </w:p>
    <w:p w:rsidR="00730081" w:rsidRDefault="00730081" w:rsidP="00730081">
      <w:pPr>
        <w:spacing w:line="360" w:lineRule="auto"/>
        <w:ind w:left="360"/>
        <w:jc w:val="both"/>
        <w:rPr>
          <w:rFonts w:ascii="Arial" w:hAnsi="Arial"/>
          <w:b/>
          <w:bCs/>
          <w:noProof w:val="0"/>
          <w:u w:val="single"/>
          <w:rtl/>
        </w:rPr>
      </w:pPr>
    </w:p>
    <w:p w:rsidR="00730081" w:rsidRDefault="00730081" w:rsidP="00730081">
      <w:pPr>
        <w:pStyle w:val="ad"/>
        <w:numPr>
          <w:ilvl w:val="0"/>
          <w:numId w:val="1"/>
        </w:numPr>
        <w:spacing w:line="360" w:lineRule="auto"/>
        <w:jc w:val="both"/>
        <w:rPr>
          <w:rFonts w:ascii="Arial" w:hAnsi="Arial"/>
          <w:noProof w:val="0"/>
          <w:rtl/>
        </w:rPr>
      </w:pPr>
      <w:r>
        <w:rPr>
          <w:rFonts w:ascii="Arial" w:hAnsi="Arial"/>
          <w:noProof w:val="0"/>
          <w:u w:val="single"/>
          <w:rtl/>
        </w:rPr>
        <w:t>סך של 35,000 ₪ מחודש מאי 2013</w:t>
      </w:r>
      <w:r>
        <w:rPr>
          <w:rFonts w:ascii="Arial" w:hAnsi="Arial"/>
          <w:noProof w:val="0"/>
          <w:rtl/>
        </w:rPr>
        <w:t xml:space="preserve">- הנתבעת איננה חייבת להשיב את סכום ההלוואה שקבלה, שכן טרם הגיע מועד פירעונה. </w:t>
      </w:r>
    </w:p>
    <w:p w:rsidR="00730081" w:rsidRDefault="00730081" w:rsidP="00730081">
      <w:pPr>
        <w:pStyle w:val="ad"/>
        <w:spacing w:line="360" w:lineRule="auto"/>
        <w:jc w:val="both"/>
        <w:rPr>
          <w:rFonts w:ascii="Arial" w:hAnsi="Arial"/>
          <w:noProof w:val="0"/>
        </w:rPr>
      </w:pPr>
      <w:r>
        <w:rPr>
          <w:rFonts w:ascii="Arial" w:hAnsi="Arial"/>
          <w:noProof w:val="0"/>
          <w:rtl/>
        </w:rPr>
        <w:t>לכשיגיע מועד הפירעון, תהיה התובעת זכאית לקבל מחצית הסכום.</w:t>
      </w:r>
    </w:p>
    <w:p w:rsidR="00730081" w:rsidRDefault="00730081" w:rsidP="00730081">
      <w:pPr>
        <w:pStyle w:val="ad"/>
        <w:spacing w:line="360" w:lineRule="auto"/>
        <w:jc w:val="both"/>
        <w:rPr>
          <w:rFonts w:ascii="Arial" w:hAnsi="Arial"/>
          <w:noProof w:val="0"/>
          <w:rtl/>
        </w:rPr>
      </w:pPr>
    </w:p>
    <w:p w:rsidR="00730081" w:rsidRDefault="00730081" w:rsidP="00730081">
      <w:pPr>
        <w:pStyle w:val="ad"/>
        <w:numPr>
          <w:ilvl w:val="0"/>
          <w:numId w:val="1"/>
        </w:numPr>
        <w:spacing w:line="360" w:lineRule="auto"/>
        <w:jc w:val="both"/>
        <w:rPr>
          <w:rFonts w:ascii="Arial" w:hAnsi="Arial"/>
          <w:b/>
          <w:bCs/>
          <w:noProof w:val="0"/>
          <w:u w:val="single"/>
          <w:rtl/>
        </w:rPr>
      </w:pPr>
      <w:r>
        <w:rPr>
          <w:rFonts w:ascii="Arial" w:hAnsi="Arial"/>
          <w:noProof w:val="0"/>
          <w:u w:val="single"/>
          <w:rtl/>
        </w:rPr>
        <w:t>סך של 35,000 ₪ מחודש יולי 2014-</w:t>
      </w:r>
      <w:r>
        <w:rPr>
          <w:rFonts w:ascii="Arial" w:hAnsi="Arial"/>
          <w:noProof w:val="0"/>
          <w:rtl/>
        </w:rPr>
        <w:t xml:space="preserve"> הנתבעת איננה חייבת להשיב סכום זה.</w:t>
      </w:r>
    </w:p>
    <w:p w:rsidR="00730081" w:rsidRDefault="00730081" w:rsidP="00730081">
      <w:pPr>
        <w:pStyle w:val="ad"/>
        <w:spacing w:line="360" w:lineRule="auto"/>
        <w:jc w:val="both"/>
        <w:rPr>
          <w:rFonts w:ascii="Arial" w:hAnsi="Arial"/>
          <w:b/>
          <w:bCs/>
          <w:noProof w:val="0"/>
          <w:u w:val="single"/>
        </w:rPr>
      </w:pPr>
    </w:p>
    <w:p w:rsidR="00730081" w:rsidRDefault="00730081" w:rsidP="00730081">
      <w:pPr>
        <w:pStyle w:val="ad"/>
        <w:numPr>
          <w:ilvl w:val="0"/>
          <w:numId w:val="1"/>
        </w:numPr>
        <w:spacing w:line="360" w:lineRule="auto"/>
        <w:jc w:val="both"/>
        <w:rPr>
          <w:rFonts w:ascii="Arial" w:hAnsi="Arial"/>
          <w:b/>
          <w:bCs/>
          <w:noProof w:val="0"/>
          <w:u w:val="single"/>
        </w:rPr>
      </w:pPr>
      <w:r>
        <w:rPr>
          <w:rFonts w:ascii="Arial" w:hAnsi="Arial"/>
          <w:noProof w:val="0"/>
          <w:u w:val="single"/>
          <w:rtl/>
        </w:rPr>
        <w:t>סך של 4,543 ₪ ששולם עבור ביטוח רכב-</w:t>
      </w:r>
      <w:r>
        <w:rPr>
          <w:rFonts w:ascii="Arial" w:hAnsi="Arial"/>
          <w:noProof w:val="0"/>
          <w:rtl/>
        </w:rPr>
        <w:t xml:space="preserve"> הנתבעת איננה חייבת להשיב לתובעת.</w:t>
      </w:r>
    </w:p>
    <w:p w:rsidR="00730081" w:rsidRDefault="00730081" w:rsidP="00730081">
      <w:pPr>
        <w:pStyle w:val="ad"/>
        <w:rPr>
          <w:rFonts w:ascii="Arial" w:hAnsi="Arial"/>
          <w:b/>
          <w:bCs/>
          <w:noProof w:val="0"/>
          <w:u w:val="single"/>
        </w:rPr>
      </w:pPr>
    </w:p>
    <w:p w:rsidR="00730081" w:rsidRDefault="00730081" w:rsidP="00730081">
      <w:pPr>
        <w:pStyle w:val="ad"/>
        <w:numPr>
          <w:ilvl w:val="0"/>
          <w:numId w:val="1"/>
        </w:numPr>
        <w:spacing w:line="360" w:lineRule="auto"/>
        <w:jc w:val="both"/>
        <w:rPr>
          <w:rFonts w:ascii="Arial" w:hAnsi="Arial"/>
          <w:b/>
          <w:bCs/>
          <w:noProof w:val="0"/>
          <w:u w:val="single"/>
          <w:rtl/>
        </w:rPr>
      </w:pPr>
      <w:r>
        <w:rPr>
          <w:rFonts w:ascii="Arial" w:hAnsi="Arial"/>
          <w:noProof w:val="0"/>
          <w:u w:val="single"/>
          <w:rtl/>
        </w:rPr>
        <w:t>סך של 2,000 ₪ שהנתבעת קיבלה ממכירת רכב</w:t>
      </w:r>
      <w:r>
        <w:rPr>
          <w:rFonts w:ascii="Arial" w:hAnsi="Arial"/>
          <w:noProof w:val="0"/>
          <w:rtl/>
        </w:rPr>
        <w:t xml:space="preserve"> - על הנתבעת לשלם לתובעת את הסכום שקיבלה עבור הרכב.</w:t>
      </w:r>
    </w:p>
    <w:p w:rsidR="00730081" w:rsidRDefault="00730081" w:rsidP="00730081">
      <w:pPr>
        <w:pStyle w:val="ad"/>
        <w:rPr>
          <w:rFonts w:ascii="Arial" w:hAnsi="Arial"/>
          <w:b/>
          <w:bCs/>
          <w:noProof w:val="0"/>
          <w:u w:val="single"/>
        </w:rPr>
      </w:pPr>
    </w:p>
    <w:p w:rsidR="00730081" w:rsidRDefault="00730081" w:rsidP="00730081">
      <w:pPr>
        <w:pStyle w:val="ad"/>
        <w:numPr>
          <w:ilvl w:val="0"/>
          <w:numId w:val="1"/>
        </w:numPr>
        <w:spacing w:line="360" w:lineRule="auto"/>
        <w:jc w:val="both"/>
        <w:rPr>
          <w:rFonts w:ascii="Arial" w:hAnsi="Arial"/>
          <w:noProof w:val="0"/>
        </w:rPr>
      </w:pPr>
      <w:r>
        <w:rPr>
          <w:rFonts w:ascii="Arial" w:hAnsi="Arial"/>
          <w:noProof w:val="0"/>
          <w:u w:val="single"/>
          <w:rtl/>
        </w:rPr>
        <w:t>סך של 2,500 ₪ שהנתבעת קיבלה באמצעות חמישה שיקים</w:t>
      </w:r>
      <w:r>
        <w:rPr>
          <w:rFonts w:ascii="Arial" w:hAnsi="Arial"/>
          <w:noProof w:val="0"/>
          <w:rtl/>
        </w:rPr>
        <w:t>- על הנתבעת להשיב לתובעת מחצית מסכום ההלוואה.</w:t>
      </w:r>
    </w:p>
    <w:p w:rsidR="00730081" w:rsidRPr="001558B2" w:rsidRDefault="00730081" w:rsidP="00730081">
      <w:pPr>
        <w:pStyle w:val="ad"/>
        <w:spacing w:line="360" w:lineRule="auto"/>
        <w:jc w:val="both"/>
        <w:rPr>
          <w:rFonts w:ascii="Arial" w:hAnsi="Arial"/>
          <w:noProof w:val="0"/>
        </w:rPr>
      </w:pPr>
    </w:p>
    <w:p w:rsidR="00730081" w:rsidRDefault="00730081" w:rsidP="00730081">
      <w:pPr>
        <w:spacing w:line="360" w:lineRule="auto"/>
        <w:jc w:val="both"/>
        <w:rPr>
          <w:rFonts w:ascii="Arial" w:hAnsi="Arial"/>
          <w:b/>
          <w:bCs/>
          <w:noProof w:val="0"/>
        </w:rPr>
      </w:pPr>
      <w:r>
        <w:rPr>
          <w:rFonts w:ascii="Arial" w:hAnsi="Arial"/>
          <w:b/>
          <w:bCs/>
          <w:noProof w:val="0"/>
          <w:rtl/>
        </w:rPr>
        <w:lastRenderedPageBreak/>
        <w:t>סה"כ – על הנתבעת לשלם לידי התובעת 3,250 ₪, הסכום יישא הפרשי הצמדה וריבית ממועד הגשת התביעה ועד לתשלום בפועל.</w:t>
      </w:r>
    </w:p>
    <w:p w:rsidR="00730081" w:rsidRDefault="00730081" w:rsidP="00730081">
      <w:pPr>
        <w:spacing w:line="360" w:lineRule="auto"/>
        <w:ind w:left="360"/>
        <w:jc w:val="both"/>
        <w:rPr>
          <w:rFonts w:ascii="Arial" w:hAnsi="Arial"/>
          <w:noProof w:val="0"/>
          <w:rtl/>
        </w:rPr>
      </w:pPr>
    </w:p>
    <w:p w:rsidR="00730081" w:rsidRDefault="00730081" w:rsidP="00730081">
      <w:pPr>
        <w:spacing w:line="360" w:lineRule="auto"/>
        <w:jc w:val="both"/>
        <w:rPr>
          <w:rFonts w:ascii="Arial" w:hAnsi="Arial"/>
          <w:b/>
          <w:bCs/>
          <w:noProof w:val="0"/>
          <w:u w:val="single"/>
          <w:rtl/>
        </w:rPr>
      </w:pPr>
      <w:r>
        <w:rPr>
          <w:rFonts w:ascii="Arial" w:hAnsi="Arial"/>
          <w:b/>
          <w:bCs/>
          <w:noProof w:val="0"/>
          <w:u w:val="single"/>
          <w:rtl/>
        </w:rPr>
        <w:t>הוצאות משפט</w:t>
      </w:r>
    </w:p>
    <w:p w:rsidR="00730081" w:rsidRDefault="00730081" w:rsidP="00730081">
      <w:pPr>
        <w:spacing w:line="360" w:lineRule="auto"/>
        <w:jc w:val="both"/>
        <w:rPr>
          <w:rFonts w:ascii="Arial" w:hAnsi="Arial"/>
          <w:b/>
          <w:bCs/>
          <w:noProof w:val="0"/>
          <w:u w:val="single"/>
          <w:rtl/>
        </w:rPr>
      </w:pPr>
    </w:p>
    <w:p w:rsidR="00730081" w:rsidRDefault="00730081" w:rsidP="00730081">
      <w:pPr>
        <w:pStyle w:val="ad"/>
        <w:numPr>
          <w:ilvl w:val="0"/>
          <w:numId w:val="1"/>
        </w:numPr>
        <w:spacing w:line="360" w:lineRule="auto"/>
        <w:jc w:val="both"/>
        <w:rPr>
          <w:rFonts w:ascii="Arial" w:hAnsi="Arial"/>
          <w:noProof w:val="0"/>
          <w:rtl/>
        </w:rPr>
      </w:pPr>
      <w:r>
        <w:rPr>
          <w:rFonts w:ascii="Arial" w:hAnsi="Arial"/>
          <w:noProof w:val="0"/>
          <w:rtl/>
        </w:rPr>
        <w:t>בשים לב לסכומים בהם חייבתי את הנתבעת בסופו של יום (כ- 4%  מסכום התביעה), שקלתי לחייב דווקא את התובעת בהוצאות משפט, בשיעור של 15,000 ₪ (בשים לב לסכום התביעה ולהליך שהתנהל).</w:t>
      </w:r>
    </w:p>
    <w:p w:rsidR="00730081" w:rsidRDefault="00730081" w:rsidP="00730081">
      <w:pPr>
        <w:spacing w:line="360" w:lineRule="auto"/>
        <w:ind w:left="720"/>
        <w:jc w:val="both"/>
        <w:rPr>
          <w:rFonts w:ascii="Arial" w:hAnsi="Arial"/>
          <w:noProof w:val="0"/>
          <w:rtl/>
        </w:rPr>
      </w:pPr>
      <w:r>
        <w:rPr>
          <w:rFonts w:ascii="Arial" w:hAnsi="Arial"/>
          <w:noProof w:val="0"/>
          <w:rtl/>
        </w:rPr>
        <w:t>ואולם, לאור ההתנהלות של בא כוח הנתבעת בדיונים, לרבות התפרצויות לדברי בית המשפט, פעם אחר פעם, התפרצות לדברי העדים בזמן העדות ועוד, כפי שעולה בין היתר מפרוטוקול הדיון שהתקיים ביום 7.2.23 (ראו למשל בעמ' 11 שורה 11 ואילך וכן בעמ' 22 שורה 15), אני מפחיתה את הסכום ומעמידה אותו על סך כולל של 5,000 ₪ בלבד</w:t>
      </w:r>
      <w:r w:rsidR="0022222B">
        <w:rPr>
          <w:rFonts w:ascii="Arial" w:hAnsi="Arial" w:hint="cs"/>
          <w:noProof w:val="0"/>
          <w:rtl/>
        </w:rPr>
        <w:t xml:space="preserve"> ומורה כי התובעת תשלם לנתבעת סך </w:t>
      </w:r>
      <w:r w:rsidR="009D02F3">
        <w:rPr>
          <w:rFonts w:ascii="Arial" w:hAnsi="Arial" w:hint="cs"/>
          <w:noProof w:val="0"/>
          <w:rtl/>
        </w:rPr>
        <w:t xml:space="preserve">כולל </w:t>
      </w:r>
      <w:r w:rsidR="0022222B">
        <w:rPr>
          <w:rFonts w:ascii="Arial" w:hAnsi="Arial" w:hint="cs"/>
          <w:noProof w:val="0"/>
          <w:rtl/>
        </w:rPr>
        <w:t>של 5,000 ₪, בגין הוצאות משפט</w:t>
      </w:r>
      <w:r>
        <w:rPr>
          <w:rFonts w:ascii="Arial" w:hAnsi="Arial"/>
          <w:noProof w:val="0"/>
          <w:rtl/>
        </w:rPr>
        <w:t xml:space="preserve">. </w:t>
      </w:r>
    </w:p>
    <w:p w:rsidR="00730081" w:rsidRDefault="00730081" w:rsidP="00730081">
      <w:pPr>
        <w:spacing w:line="360" w:lineRule="auto"/>
        <w:ind w:left="720"/>
        <w:jc w:val="both"/>
        <w:rPr>
          <w:rFonts w:ascii="Arial" w:hAnsi="Arial"/>
          <w:noProof w:val="0"/>
          <w:rtl/>
        </w:rPr>
      </w:pPr>
    </w:p>
    <w:p w:rsidR="00730081" w:rsidRPr="00E4036C" w:rsidRDefault="00730081" w:rsidP="00730081">
      <w:pPr>
        <w:spacing w:line="360" w:lineRule="auto"/>
        <w:jc w:val="both"/>
        <w:rPr>
          <w:rFonts w:ascii="Arial" w:hAnsi="Arial"/>
          <w:noProof w:val="0"/>
          <w:rtl/>
        </w:rPr>
      </w:pPr>
      <w:r w:rsidRPr="00E4036C">
        <w:rPr>
          <w:rFonts w:ascii="Arial" w:hAnsi="Arial"/>
          <w:noProof w:val="0"/>
          <w:rtl/>
        </w:rPr>
        <w:t xml:space="preserve">הסכומים האמורים ניתנים לקיזוז.   </w:t>
      </w:r>
    </w:p>
    <w:p w:rsidR="00730081" w:rsidRDefault="00730081" w:rsidP="00730081">
      <w:pPr>
        <w:spacing w:line="360" w:lineRule="auto"/>
        <w:jc w:val="both"/>
        <w:rPr>
          <w:rFonts w:ascii="Arial" w:hAnsi="Arial"/>
          <w:noProof w:val="0"/>
          <w:rtl/>
        </w:rPr>
      </w:pPr>
    </w:p>
    <w:p w:rsidR="00730081" w:rsidRDefault="00730081" w:rsidP="00730081">
      <w:pPr>
        <w:spacing w:line="360" w:lineRule="auto"/>
        <w:jc w:val="both"/>
        <w:rPr>
          <w:rFonts w:ascii="Arial" w:hAnsi="Arial"/>
          <w:noProof w:val="0"/>
          <w:u w:val="single"/>
          <w:rtl/>
        </w:rPr>
      </w:pPr>
      <w:r>
        <w:rPr>
          <w:rFonts w:ascii="Arial" w:hAnsi="Arial"/>
          <w:noProof w:val="0"/>
          <w:u w:val="single"/>
          <w:rtl/>
        </w:rPr>
        <w:t>פסק הדין ניתן לפרסום, ללא פרטים מזהים.</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ח' חשוון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23 אוקטובר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1468B6" w:rsidP="00633C4F">
      <w:pPr>
        <w:spacing w:line="360" w:lineRule="auto"/>
        <w:ind w:left="3600" w:firstLine="720"/>
      </w:pPr>
      <w:sdt>
        <w:sdtPr>
          <w:rPr>
            <w:rtl/>
          </w:rPr>
          <w:alias w:val="MergeField"/>
          <w:tag w:val="1237"/>
          <w:id w:val="-1137556843"/>
        </w:sdtPr>
        <w:sdtEndPr/>
        <w:sdtContent>
          <w:r w:rsidR="00B546FF">
            <w:drawing>
              <wp:inline distT="0" distB="0" distL="0" distR="0" wp14:editId="50D07946">
                <wp:extent cx="1095375" cy="1200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95375" cy="12001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68B6" w:rsidRDefault="001468B6">
      <w:r>
        <w:separator/>
      </w:r>
    </w:p>
  </w:endnote>
  <w:endnote w:type="continuationSeparator" w:id="0">
    <w:p w:rsidR="001468B6" w:rsidRDefault="00146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04DE4">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04DE4">
      <w:rPr>
        <w:rStyle w:val="ab"/>
        <w:rtl/>
      </w:rPr>
      <w:t>11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68B6" w:rsidRDefault="001468B6">
      <w:r>
        <w:separator/>
      </w:r>
    </w:p>
  </w:footnote>
  <w:footnote w:type="continuationSeparator" w:id="0">
    <w:p w:rsidR="001468B6" w:rsidRDefault="00146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1468B6" w:rsidP="001558B2">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20487-09-20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1558B2">
                <w:rPr>
                  <w:b/>
                  <w:bCs/>
                  <w:noProof w:val="0"/>
                  <w:sz w:val="26"/>
                  <w:szCs w:val="26"/>
                  <w:rtl/>
                </w:rPr>
                <w:t>כ</w:t>
              </w:r>
              <w:r w:rsidR="001558B2">
                <w:rPr>
                  <w:rFonts w:hint="cs"/>
                  <w:b/>
                  <w:bCs/>
                  <w:noProof w:val="0"/>
                  <w:sz w:val="26"/>
                  <w:szCs w:val="26"/>
                  <w:rtl/>
                </w:rPr>
                <w:t>"ו</w:t>
              </w:r>
              <w:r w:rsidR="00FB3C14">
                <w:rPr>
                  <w:b/>
                  <w:bCs/>
                  <w:noProof w:val="0"/>
                  <w:sz w:val="26"/>
                  <w:szCs w:val="26"/>
                  <w:rtl/>
                </w:rPr>
                <w:t xml:space="preserve"> נ' ח</w:t>
              </w:r>
              <w:r w:rsidR="001558B2">
                <w:rPr>
                  <w:rFonts w:hint="cs"/>
                  <w:b/>
                  <w:bCs/>
                  <w:noProof w:val="0"/>
                  <w:sz w:val="26"/>
                  <w:szCs w:val="26"/>
                  <w:rtl/>
                </w:rPr>
                <w:t>"ו</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4920E0"/>
    <w:multiLevelType w:val="multilevel"/>
    <w:tmpl w:val="217AB92C"/>
    <w:lvl w:ilvl="0">
      <w:start w:val="1"/>
      <w:numFmt w:val="decimal"/>
      <w:lvlText w:val="%1."/>
      <w:lvlJc w:val="left"/>
      <w:pPr>
        <w:ind w:left="720" w:hanging="360"/>
      </w:pPr>
      <w:rPr>
        <w:b w:val="0"/>
        <w:bCs w:val="0"/>
      </w:rPr>
    </w:lvl>
    <w:lvl w:ilvl="1">
      <w:start w:val="1"/>
      <w:numFmt w:val="decimal"/>
      <w:isLgl/>
      <w:lvlText w:val="%1.%2"/>
      <w:lvlJc w:val="left"/>
      <w:pPr>
        <w:ind w:left="1440" w:hanging="720"/>
      </w:pPr>
      <w:rPr>
        <w:b w:val="0"/>
        <w:bCs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70262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702620&amp;lt;/CaseID&amp;gt;_x000d__x000a_        &amp;lt;CaseMonth&amp;gt;9&amp;lt;/CaseMonth&amp;gt;_x000d__x000a_        &amp;lt;CaseYear&amp;gt;2020&amp;lt;/CaseYear&amp;gt;_x000d__x000a_        &amp;lt;CaseNumber&amp;gt;20487&amp;lt;/CaseNumber&amp;gt;_x000d__x000a_        &amp;lt;NumeratorGroupID&amp;gt;1&amp;lt;/NumeratorGroupID&amp;gt;_x000d__x000a_        &amp;lt;CaseName&amp;gt;כהן-ולנסי נ&amp;#39; חלילי-ולנסי&amp;lt;/CaseName&amp;gt;_x000d__x000a_        &amp;lt;CourtID&amp;gt;35&amp;lt;/CourtID&amp;gt;_x000d__x000a_        &amp;lt;CaseTypeID&amp;gt;15&amp;lt;/CaseTypeID&amp;gt;_x000d__x000a_        &amp;lt;CaseInterestID&amp;gt;10115&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0487-09-20&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0-09-08T13:32: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702620&amp;lt;/CaseID&amp;gt;_x000d__x000a_        &amp;lt;CaseMonth&amp;gt;9&amp;lt;/CaseMonth&amp;gt;_x000d__x000a_        &amp;lt;CaseYear&amp;gt;2020&amp;lt;/CaseYear&amp;gt;_x000d__x000a_        &amp;lt;CaseNumber&amp;gt;20487&amp;lt;/CaseNumber&amp;gt;_x000d__x000a_        &amp;lt;NumeratorGroupID&amp;gt;1&amp;lt;/NumeratorGroupID&amp;gt;_x000d__x000a_        &amp;lt;CaseName&amp;gt;כהן-ולנסי נ&amp;#39; חלילי-ולנסי&amp;lt;/CaseName&amp;gt;_x000d__x000a_        &amp;lt;CourtID&amp;gt;35&amp;lt;/CourtID&amp;gt;_x000d__x000a_        &amp;lt;CaseTypeID&amp;gt;15&amp;lt;/CaseTypeID&amp;gt;_x000d__x000a_        &amp;lt;CaseInterestID&amp;gt;10115&amp;lt;/CaseInterestID&amp;gt;_x000d__x000a_        &amp;lt;CaseJudgeName&amp;gt;נאוה גדי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0487-09-20&amp;lt;/CaseDisplayIdentifier&amp;gt;_x000d__x000a_        &amp;lt;CaseTypeDesc&amp;gt;תמ&amp;quot;ש&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20-09-08T13:32:00+03:00&amp;lt;/CaseOpenDate&amp;gt;_x000d__x000a_        &amp;lt;PleaTypeID&amp;gt;4&amp;lt;/PleaTypeID&amp;gt;_x000d__x000a_        &amp;lt;CourtLevelID&amp;gt;1&amp;lt;/CourtLevelID&amp;gt;_x000d__x000a_        &amp;lt;CourtLevelCaseTypeInterestID&amp;gt;94&amp;lt;/CourtLevelCaseTypeInterestID&amp;gt;_x000d__x000a_        &amp;lt;CaseJudgeFirstName&amp;gt;נאוה&amp;lt;/CaseJudgeFirstName&amp;gt;_x000d__x000a_        &amp;lt;CaseJudgeLastName&amp;gt;גדיש&amp;lt;/CaseJudgeLastName&amp;gt;_x000d__x000a_        &amp;lt;JudicalPersonID&amp;gt;02803489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640595&amp;lt;/DecisionID&amp;gt;_x000d__x000a_        &amp;lt;DecisionName&amp;gt;פסק דין  שניתנה ע&amp;quot;י  נאוה גדיש&amp;lt;/DecisionName&amp;gt;_x000d__x000a_        &amp;lt;DecisionStatusID&amp;gt;1&amp;lt;/DecisionStatusID&amp;gt;_x000d__x000a_        &amp;lt;DecisionStatusChangeDate&amp;gt;2023-10-22T07:32:18.773+03:00&amp;lt;/DecisionStatusChangeDate&amp;gt;_x000d__x000a_        &amp;lt;DecisionSignatureDate&amp;gt;2023-10-22T07:23:57.413+03:00&amp;lt;/DecisionSignatureDate&amp;gt;_x000d__x000a_        &amp;lt;DecisionSignatureUserID&amp;gt;028034890@GOV.IL&amp;lt;/DecisionSignatureUserID&amp;gt;_x000d__x000a_        &amp;lt;DecisionCreateDate&amp;gt;2023-10-22T07:26:25.91+03:00&amp;lt;/DecisionCreateDate&amp;gt;_x000d__x000a_        &amp;lt;DecisionChangeDate&amp;gt;2023-10-22T07:32:18.977+03:00&amp;lt;/DecisionChangeDate&amp;gt;_x000d__x000a_        &amp;lt;DecisionChangeUserID&amp;gt;02803489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400048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03489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034890@GOV.IL&amp;lt;/DecisionCreationUserID&amp;gt;_x000d__x000a_        &amp;lt;DecisionDisplayName&amp;gt;פסק דין  שניתנה ע&amp;quot;י  נאוה גדיש&amp;lt;/DecisionDisplayName&amp;gt;_x000d__x000a_        &amp;lt;IsScanned&amp;gt;false&amp;lt;/IsScanned&amp;gt;_x000d__x000a_        &amp;lt;DecisionSignatureUserName&amp;gt;נאוה גדי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amp;gt;_x000d__x000a_        &amp;lt;DecisionID&amp;gt;147640595&amp;lt;/DecisionID&amp;gt;_x000d__x000a_        &amp;lt;CaseID&amp;gt;77702620&amp;lt;/CaseID&amp;gt;_x000d__x000a_        &amp;lt;IsOriginal&amp;gt;true&amp;lt;/IsOriginal&amp;gt;_x000d__x000a_        &amp;lt;IsDeleted&amp;gt;false&amp;lt;/IsDeleted&amp;gt;_x000d__x000a_        &amp;lt;CaseName&amp;gt;כהן-ולנסי נ&amp;#39; חלילי-ולנסי&amp;lt;/CaseName&amp;gt;_x000d__x000a_        &amp;lt;CaseDisplayIdentifier&amp;gt;20487-09-20 תמ&amp;quot;ש&amp;lt;/CaseDisplayIdentifier&amp;gt;_x000d__x000a_      &amp;lt;/dt_DecisionCase&amp;gt;_x000d__x000a_    &amp;lt;/DecisionDS&amp;gt;_x000d__x000a_  &amp;lt;/diffgr:diffgram&amp;gt;_x000d__x000a_&amp;lt;/DecisionDS&amp;gt;"/>
    <w:docVar w:name="DecisionID" w:val="147640595"/>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1F97"/>
    <w:rsid w:val="001277D7"/>
    <w:rsid w:val="00132017"/>
    <w:rsid w:val="0014234E"/>
    <w:rsid w:val="00145A87"/>
    <w:rsid w:val="001468B6"/>
    <w:rsid w:val="00151E0C"/>
    <w:rsid w:val="001558B2"/>
    <w:rsid w:val="001C4003"/>
    <w:rsid w:val="001F5474"/>
    <w:rsid w:val="0022222B"/>
    <w:rsid w:val="002352F7"/>
    <w:rsid w:val="0027277D"/>
    <w:rsid w:val="00381D3A"/>
    <w:rsid w:val="003823DA"/>
    <w:rsid w:val="0043595F"/>
    <w:rsid w:val="00445CFF"/>
    <w:rsid w:val="0047645A"/>
    <w:rsid w:val="004D49A3"/>
    <w:rsid w:val="004D50AC"/>
    <w:rsid w:val="004E6E3C"/>
    <w:rsid w:val="005124F1"/>
    <w:rsid w:val="00530BAD"/>
    <w:rsid w:val="00541598"/>
    <w:rsid w:val="00547DB7"/>
    <w:rsid w:val="00567324"/>
    <w:rsid w:val="005B0F49"/>
    <w:rsid w:val="005C7EC6"/>
    <w:rsid w:val="005D4BDB"/>
    <w:rsid w:val="00604DE4"/>
    <w:rsid w:val="00622BAA"/>
    <w:rsid w:val="00625C89"/>
    <w:rsid w:val="00633C4F"/>
    <w:rsid w:val="006415F6"/>
    <w:rsid w:val="00671BD5"/>
    <w:rsid w:val="006805C1"/>
    <w:rsid w:val="006816EC"/>
    <w:rsid w:val="00694556"/>
    <w:rsid w:val="006E1A53"/>
    <w:rsid w:val="007056AA"/>
    <w:rsid w:val="00730081"/>
    <w:rsid w:val="00744F41"/>
    <w:rsid w:val="007A24FE"/>
    <w:rsid w:val="007A35AA"/>
    <w:rsid w:val="007F1048"/>
    <w:rsid w:val="00820005"/>
    <w:rsid w:val="00846D27"/>
    <w:rsid w:val="008610A7"/>
    <w:rsid w:val="008A4E94"/>
    <w:rsid w:val="008E1332"/>
    <w:rsid w:val="00903896"/>
    <w:rsid w:val="00927813"/>
    <w:rsid w:val="00944D13"/>
    <w:rsid w:val="00957C90"/>
    <w:rsid w:val="009675FD"/>
    <w:rsid w:val="009B70F6"/>
    <w:rsid w:val="009C358E"/>
    <w:rsid w:val="009D02F3"/>
    <w:rsid w:val="009E0263"/>
    <w:rsid w:val="00A267CF"/>
    <w:rsid w:val="00A342BD"/>
    <w:rsid w:val="00A43458"/>
    <w:rsid w:val="00AC4E19"/>
    <w:rsid w:val="00AF1ED6"/>
    <w:rsid w:val="00B32C61"/>
    <w:rsid w:val="00B368FE"/>
    <w:rsid w:val="00B546FF"/>
    <w:rsid w:val="00B80CBD"/>
    <w:rsid w:val="00BC3369"/>
    <w:rsid w:val="00BF77EE"/>
    <w:rsid w:val="00C32E0F"/>
    <w:rsid w:val="00C41325"/>
    <w:rsid w:val="00C42BF9"/>
    <w:rsid w:val="00C83E56"/>
    <w:rsid w:val="00CC63CE"/>
    <w:rsid w:val="00D319B3"/>
    <w:rsid w:val="00D36A71"/>
    <w:rsid w:val="00D53924"/>
    <w:rsid w:val="00D60849"/>
    <w:rsid w:val="00D96D8C"/>
    <w:rsid w:val="00DA755B"/>
    <w:rsid w:val="00DD337E"/>
    <w:rsid w:val="00E00B6F"/>
    <w:rsid w:val="00E4036C"/>
    <w:rsid w:val="00E44DDF"/>
    <w:rsid w:val="00E54642"/>
    <w:rsid w:val="00E97908"/>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300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74316379">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2358C9"/>
    <w:rsid w:val="00322CA4"/>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9903053771B8431B9F1306341094D0A1">
    <w:name w:val="9903053771B8431B9F1306341094D0A1"/>
    <w:rsid w:val="00322CA4"/>
    <w:pPr>
      <w:bidi/>
    </w:pPr>
  </w:style>
  <w:style w:type="paragraph" w:customStyle="1" w:styleId="C8629FC79BE9443E81925C9BCBF79766">
    <w:name w:val="C8629FC79BE9443E81925C9BCBF79766"/>
    <w:rsid w:val="00322CA4"/>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77702620</CaseID>
    <CaseJudicialPersonPresentationDS>
      <CaseJudicalPersonActive>
        <CaseID>77702620</CaseID>
        <JudicialPersonID>028034890@GOV.IL</JudicialPersonID>
        <JudicialPersonTypeID>1</JudicialPersonTypeID>
        <JudicialTypeID>1</JudicialTypeID>
        <IsChairman>false</IsChairman>
        <TreatmentStartDate>2020-09-09T09:27:14.64+03:00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77702620</CaseID>
        <CaseJudicialPersonPresentationDS>
          <CaseJudicalPersonActive>
            <CaseID>77702620</CaseID>
            <JudicialPersonID>028034890@GOV.IL</JudicialPersonID>
            <JudicialPersonTypeID>1</JudicialPersonTypeID>
            <JudicialTypeID>1</JudicialTypeID>
            <IsChairman>false</IsChairman>
            <TreatmentStartDate>2020-09-09T09:27:14.64+03:00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227167583</CasePartyID>
        <PartyTypeID>3</PartyTypeID>
        <ActivityStatusID>1</ActivityStatusID>
        <LegalEntityID>379242</LegalEntityID>
        <CaseLegalEntityID>112303758</CaseLegalEntityID>
        <AssistantRoleID>8</AssistantRoleID>
        <AuthenticationTypeID>13</AuthenticationTypeID>
        <AuthenticationTypeName>משרדי ממשלה</AuthenticationTypeName>
        <LegalEntityNumber>500106222</LegalEntityNumber>
        <IsMainPartyType>true</IsMainPartyType>
        <CaseDisplayIdentifier>20487-09-20</CaseDisplayIdentifier>
        <CaseTypeID>15</CaseTypeID>
        <CaseTypeName>תיק משפחה (תמ"ש)</CaseTypeName>
        <CaseName>כהן-ולנסי נ' חלילי-ולנסי</CaseName>
        <FullAddress>גרניט 5 פתח תקווה </FullAddress>
        <EmailAddress>suzana@molsa.gov.il</EmailAddress>
        <MotionID>0</MotionID>
        <CasePleaID>0</CasePleaID>
        <LinkedCaseID>0</LinkedCaseID>
        <PartyID>1</PartyID>
        <CasePartyCategoryID>2</CasePartyCategoryID>
        <LegalEntityAddressID>79549822</LegalEntityAddressID>
        <LegalEntityEmailAddressID>67916247</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כפר סבא-פתח תקווה</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77702620</CaseID>
        <CaseJudicialPersonPresentationDS>
          <CaseJudicalPersonActive>
            <CaseID>77702620</CaseID>
            <JudicialPersonID>028034890@GOV.IL</JudicialPersonID>
            <JudicialPersonTypeID>1</JudicialPersonTypeID>
            <JudicialTypeID>1</JudicialTypeID>
            <IsChairman>false</IsChairman>
            <TreatmentStartDate>2020-09-09T09:27:14.64+03:00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251045020</CasePartyID>
        <PartyTypeID>3</PartyTypeID>
        <ActivityStatusID>1</ActivityStatusID>
        <LegalEntityID>33187248</LegalEntityID>
        <CaseLegalEntityID>122911178</CaseLegalEntityID>
        <AssistantRoleID>27</AssistantRoleID>
        <AuthenticationTypeID>3</AuthenticationTypeID>
        <AuthenticationTypeName>חברות</AuthenticationTypeName>
        <LegalEntityNumber>513744136</LegalEntityNumber>
        <IsMainPartyType>true</IsMainPartyType>
        <CaseDisplayIdentifier>20487-09-20</CaseDisplayIdentifier>
        <CaseTypeID>15</CaseTypeID>
        <CaseTypeName>תיק משפחה (תמ"ש)</CaseTypeName>
        <CaseName>כהן-ולנסי נ' חלילי-ולנסי</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יהושע שחם(גרונדלנד)</FullName>
        <FirstName>יהושע</FirstName>
        <LastName>שחם(גרונדלנד)</LastName>
        <PartyPropertyName/>
        <AuthenticationTypeAndNumber>מ.ר. 7777</AuthenticationTypeAndNumber>
        <RepresentatedOrRepresentativesNames>גלית חלילי-ולנסי</RepresentatedOrRepresentativesNames>
        <RepresentatedOrRepresentativesCount>1</RepresentatedOrRepresentativesCount>
        <InvitedBy/>
        <CaseID>77702620</CaseID>
        <CaseJudicialPersonPresentationDS>
          <CaseJudicalPersonActive>
            <CaseID>77702620</CaseID>
            <JudicialPersonID>028034890@GOV.IL</JudicialPersonID>
            <JudicialPersonTypeID>1</JudicialPersonTypeID>
            <JudicialTypeID>1</JudicialTypeID>
            <IsChairman>false</IsChairman>
            <TreatmentStartDate>2020-09-09T09:27:14.64+03:00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217130831</CasePartyID>
        <PartyTypeID>2</PartyTypeID>
        <ActivityStatusID>1</ActivityStatusID>
        <PartyAliasID>21</PartyAliasID>
        <PartyAliasName>בא כוח נתבעים</PartyAliasName>
        <LegalEntityID>384181</LegalEntityID>
        <CaseLegalEntityID>112579511</CaseLegalEntityID>
        <AuthenticationTypeID>4</AuthenticationTypeID>
        <AuthenticationTypeName>מ.ר.</AuthenticationTypeName>
        <LegalEntityNumber>7777</LegalEntityNumber>
        <IsMainPartyType>true</IsMainPartyType>
        <CaseDisplayIdentifier>20487-09-20</CaseDisplayIdentifier>
        <CaseTypeID>15</CaseTypeID>
        <CaseTypeName>תיק משפחה (תמ"ש)</CaseTypeName>
        <CaseName>כהן-ולנסי נ' חלילי-ולנסי</CaseName>
        <FullAddress>אבן גבירול 76 תל אביב -יפו </FullAddress>
        <EmailAddress>info@advocate.name</EmailAddress>
        <MotionID>0</MotionID>
        <CasePleaID>0</CasePleaID>
        <FatherName xml:space="preserve">        </FatherName>
        <LinkedCaseID>0</LinkedCaseID>
        <PartyID>2</PartyID>
        <CasePartyCategoryID>2</CasePartyCategoryID>
        <LegalEntityAddressID>83060570</LegalEntityAddressID>
        <LegalEntityEmailAddressID>104</LegalEntityEmailAddressID>
        <PleaTypeID>4</PleaTypeID>
        <LawyerOfficeName>היכל גדעון - משרד עו"ד</LawyerOfficeName>
        <LawyerOfficeID>419084</LawyerOfficeID>
        <GroupPartyAlias/>
        <IsConverted>false</IsConverted>
        <LegalEntityNameID>78417523</LegalEntityNameID>
        <RepresentatedNamesOfAssistant/>
        <LegalEntityTypeID>4</LegalEntityTypeID>
        <IsVerdictExists>false</IsVerdictExists>
        <IsAsirAzir>false</IsAsirAzir>
        <IsPublicationProhibited>false</IsPublicationProhibited>
        <PublicationProhibitedFullName>יהושע שחם(גרונדלנד)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רונן מטלון</FullName>
        <FirstName>רונן</FirstName>
        <LastName>מטלון</LastName>
        <PartyPropertyName/>
        <AuthenticationTypeAndNumber>מ.ר. 18015</AuthenticationTypeAndNumber>
        <RepresentatedOrRepresentativesNames>ורדה כהן-ולנסי</RepresentatedOrRepresentativesNames>
        <RepresentatedOrRepresentativesCount>1</RepresentatedOrRepresentativesCount>
        <InvitedBy/>
        <CaseID>77702620</CaseID>
        <CaseJudicialPersonPresentationDS>
          <CaseJudicalPersonActive>
            <CaseID>77702620</CaseID>
            <JudicialPersonID>028034890@GOV.IL</JudicialPersonID>
            <JudicialPersonTypeID>1</JudicialPersonTypeID>
            <JudicialTypeID>1</JudicialTypeID>
            <IsChairman>false</IsChairman>
            <TreatmentStartDate>2020-09-09T09:27:14.64+03:00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216182910</CasePartyID>
        <PartyTypeID>2</PartyTypeID>
        <ActivityStatusID>1</ActivityStatusID>
        <PartyAliasID>20</PartyAliasID>
        <PartyAliasName>בא כוח תובעים</PartyAliasName>
        <OrdinalNumber>1</OrdinalNumber>
        <LegalEntityID>380829</LegalEntityID>
        <CaseLegalEntityID>112303760</CaseLegalEntityID>
        <AuthenticationTypeID>4</AuthenticationTypeID>
        <AuthenticationTypeName>מ.ר.</AuthenticationTypeName>
        <LegalEntityNumber>18015</LegalEntityNumber>
        <IsMainPartyType>true</IsMainPartyType>
        <CaseDisplayIdentifier>20487-09-20</CaseDisplayIdentifier>
        <CaseTypeID>15</CaseTypeID>
        <CaseTypeName>תיק משפחה (תמ"ש)</CaseTypeName>
        <CaseName>כהן-ולנסי נ' חלילי-ולנסי</CaseName>
        <FullAddress>ז'בוטינסקי 7 רמת גן קומה 53</FullAddress>
        <EmailAddress>matalon@rmatalon.co.il</EmailAddress>
        <MotionID>0</MotionID>
        <CasePleaID>0</CasePleaID>
        <LinkedCaseID>0</LinkedCaseID>
        <PartyID>1</PartyID>
        <CasePartyCategoryID>2</CasePartyCategoryID>
        <LegalEntityAddressID>70394110</LegalEntityAddressID>
        <LegalEntityEmailAddressID>68059222</LegalEntityEmailAddressID>
        <PleaTypeID>4</PleaTypeID>
        <LawyerOfficeName>משרד עו"ד: רונן מטלון</LawyerOfficeName>
        <LawyerOfficeID>421473</LawyerOfficeID>
        <GroupPartyAlias/>
        <IsConverted>false</IsConverted>
        <LegalEntityNameID>1813</LegalEntityNameID>
        <RepresentatedNamesOfAssistant/>
        <LegalEntityTypeID>4</LegalEntityTypeID>
        <IsVerdictExists>false</IsVerdictExists>
        <IsAsirAzir>false</IsAsirAzir>
        <IsPublicationProhibited>false</IsPublicationProhibited>
        <PublicationProhibitedFullName>רונן מטלון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ורדה כהן-ולנסי</FullName>
        <FirstName>ורדה</FirstName>
        <LastName>כהן-ולנסי</LastName>
        <PartyPropertyName/>
        <AuthenticationTypeAndNumber>ת"ז 007083017</AuthenticationTypeAndNumber>
        <RepresentatedOrRepresentativesNames>רונן מטלון</RepresentatedOrRepresentativesNames>
        <RepresentatedOrRepresentativesCount>1</RepresentatedOrRepresentativesCount>
        <InvitedBy/>
        <CaseID>77702620</CaseID>
        <CaseJudicialPersonPresentationDS>
          <CaseJudicalPersonActive>
            <CaseID>77702620</CaseID>
            <JudicialPersonID>028034890@GOV.IL</JudicialPersonID>
            <JudicialPersonTypeID>1</JudicialPersonTypeID>
            <JudicialTypeID>1</JudicialTypeID>
            <IsChairman>false</IsChairman>
            <TreatmentStartDate>2020-09-09T09:27:14.64+03:00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216182909</CasePartyID>
        <PartyTypeID>1</PartyTypeID>
        <ActivityStatusID>1</ActivityStatusID>
        <PartyAliasID>1</PartyAliasID>
        <PartyAliasName>תובע</PartyAliasName>
        <OrdinalNumber>1</OrdinalNumber>
        <LegalEntityID>79215204</LegalEntityID>
        <CaseLegalEntityID>112303759</CaseLegalEntityID>
        <AuthenticationTypeID>1</AuthenticationTypeID>
        <AuthenticationTypeName>ת"ז</AuthenticationTypeName>
        <LegalEntityNumber>007083017</LegalEntityNumber>
        <IsMainPartyType>true</IsMainPartyType>
        <CaseDisplayIdentifier>20487-09-20</CaseDisplayIdentifier>
        <CaseTypeID>15</CaseTypeID>
        <CaseTypeName>תיק משפחה (תמ"ש)</CaseTypeName>
        <CaseName>כהן-ולנסי נ' חלילי-ולנסי</CaseName>
        <FullAddress>בן יוסף 5 רמת גן </FullAddress>
        <MotionID>0</MotionID>
        <CasePleaID>0</CasePleaID>
        <FatherName>יוסף</FatherName>
        <LinkedCaseID>0</LinkedCaseID>
        <PartyID>1</PartyID>
        <CasePartyCategoryID>2</CasePartyCategoryID>
        <LegalEntityAddressID>84307279</LegalEntityAddressID>
        <PleaTypeID>4</PleaTypeID>
        <GroupPartyAlias>תובעים</GroupPartyAlias>
        <IsConverted>false</IsConverted>
        <LegalEntityRegisteredNameID>9246485</LegalEntityRegisteredNameID>
        <LegalEntityNameID>90176741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ורדה כהן-ולנסי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גלית חלילי-ולנסי</FullName>
        <FirstName>גלית</FirstName>
        <LastName>חלילי ולנסי</LastName>
        <PartyPropertyName/>
        <AuthenticationTypeAndNumber>ת"ז 029380433</AuthenticationTypeAndNumber>
        <RepresentatedOrRepresentativesNames>יהושע שחם(גרונדלנד)</RepresentatedOrRepresentativesNames>
        <RepresentatedOrRepresentativesCount>1</RepresentatedOrRepresentativesCount>
        <InvitedBy/>
        <CaseID>77702620</CaseID>
        <CaseJudicialPersonPresentationDS>
          <CaseJudicalPersonActive>
            <CaseID>77702620</CaseID>
            <JudicialPersonID>028034890@GOV.IL</JudicialPersonID>
            <JudicialPersonTypeID>1</JudicialPersonTypeID>
            <JudicialTypeID>1</JudicialTypeID>
            <IsChairman>false</IsChairman>
            <TreatmentStartDate>2020-09-09T09:27:14.64+03:00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216182911</CasePartyID>
        <PartyTypeID>1</PartyTypeID>
        <ActivityStatusID>1</ActivityStatusID>
        <PartyAliasID>2</PartyAliasID>
        <PartyAliasName>נתבע</PartyAliasName>
        <OrdinalNumber>1</OrdinalNumber>
        <LegalEntityID>16600451</LegalEntityID>
        <CaseLegalEntityID>112303761</CaseLegalEntityID>
        <AuthenticationTypeID>1</AuthenticationTypeID>
        <AuthenticationTypeName>ת"ז</AuthenticationTypeName>
        <LegalEntityNumber>029380433</LegalEntityNumber>
        <IsMainPartyType>true</IsMainPartyType>
        <CaseDisplayIdentifier>20487-09-20</CaseDisplayIdentifier>
        <CaseTypeID>15</CaseTypeID>
        <CaseTypeName>תיק משפחה (תמ"ש)</CaseTypeName>
        <CaseName>כהן-ולנסי נ' חלילי-ולנסי</CaseName>
        <FullAddress>הפרצים 3 אורנית </FullAddress>
        <MotionID>0</MotionID>
        <CasePleaID>0</CasePleaID>
        <FatherName>יוסף</FatherName>
        <LinkedCaseID>0</LinkedCaseID>
        <PartyID>2</PartyID>
        <CasePartyCategoryID>2</CasePartyCategoryID>
        <LegalEntityAddressID>84307280</LegalEntityAddressID>
        <PleaTypeID>4</PleaTypeID>
        <GroupPartyAlias>נתבעים</GroupPartyAlias>
        <IsConverted>false</IsConverted>
        <LegalEntityRegisteredNameID>2676203</LegalEntityRegisteredNameID>
        <LegalEntityNameID>90176742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גלית חלילי-ולנסי</PublicationProhibitedFullName>
      </CaseParties>
    </CasePartiesSelectionDS>
    <DecisionName>פסק דין  שניתנה ע"י  נאוה גדיש</DecisionName>
    <CourtDisplayName>בית משפט לענייני משפחה בפתח תקווה</CourtDisplayName>
    <IsCaseJudgePanel>false</IsCaseJudgePanel>
    <DecisionSignatureDate>2023-10-22T07:23:57.4123213+03:00</DecisionSignatureDate>
    <OpenCaseDate>2020-09-08T13:32:00+03:00</OpenCaseDate>
    <CaseFeeSum>82978.000</CaseFeeSum>
    <DecisionTypeID>2</DecisionTypeID>
    <DecisionSignatureUserName>נאוה גדיש</DecisionSignatureUserName>
    <DecisionSignatureDateHebrew>2023-10-22T07:23:57.4123213+03:00</DecisionSignatureDateHebrew>
    <DecisionWriterID>028034890@GOV.IL</DecisionWriterID>
    <CourtAddress>רח' בזל 1 א', פתח תקווה -1</CourtAddress>
    <IsAutoTextInCaseExist>false</IsAutoTextInCaseExist>
    <DecisionSignatureRoleName>שופט</DecisionSignatureRoleName>
    <DecisionSignatureUserTitleName>שופטת</DecisionSignatureUserTitleName>
    <CaseName>כהן-ולנסי נ' חלילי-ולנסי</CaseName>
    <DecisionNumberInCase>11</DecisionNumberInCase>
  </dt_Decision>
  <dt_DecisionCase>
    <DecisionID>0</DecisionID>
    <CaseID>77702620</CaseID>
    <CaseJudicialPersonPresentationDS>
      <CaseJudicalPersonActive>
        <CaseID>77702620</CaseID>
        <JudicialPersonID>028034890@GOV.IL</JudicialPersonID>
        <JudicialPersonTypeID>1</JudicialPersonTypeID>
        <JudicialTypeID>1</JudicialTypeID>
        <IsChairman>false</IsChairman>
        <TreatmentStartDate>2020-09-09T09:27:14.64+03:00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77702620</CaseID>
        <CaseJudicialPersonPresentationDS>
          <CaseJudicalPersonActive>
            <CaseID>77702620</CaseID>
            <JudicialPersonID>028034890@GOV.IL</JudicialPersonID>
            <JudicialPersonTypeID>1</JudicialPersonTypeID>
            <JudicialTypeID>1</JudicialTypeID>
            <IsChairman>false</IsChairman>
            <TreatmentStartDate>2020-09-09T09:27:14.64+03:00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227167583</CasePartyID>
        <PartyTypeID>3</PartyTypeID>
        <ActivityStatusID>1</ActivityStatusID>
        <LegalEntityID>379242</LegalEntityID>
        <CaseLegalEntityID>112303758</CaseLegalEntityID>
        <AssistantRoleID>8</AssistantRoleID>
        <AuthenticationTypeID>13</AuthenticationTypeID>
        <AuthenticationTypeName>משרדי ממשלה</AuthenticationTypeName>
        <LegalEntityNumber>500106222</LegalEntityNumber>
        <IsMainPartyType>true</IsMainPartyType>
        <CaseDisplayIdentifier>20487-09-20</CaseDisplayIdentifier>
        <CaseTypeID>15</CaseTypeID>
        <CaseTypeName>תיק משפחה (תמ"ש)</CaseTypeName>
        <CaseName>כהן-ולנסי נ' חלילי-ולנסי</CaseName>
        <FullAddress>גרניט 5 פתח תקווה </FullAddress>
        <EmailAddress>suzana@molsa.gov.il</EmailAddress>
        <MotionID>0</MotionID>
        <CasePleaID>0</CasePleaID>
        <LinkedCaseID>0</LinkedCaseID>
        <PartyID>1</PartyID>
        <CasePartyCategoryID>2</CasePartyCategoryID>
        <LegalEntityAddressID>79549822</LegalEntityAddressID>
        <LegalEntityEmailAddressID>67916247</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כפר סבא-פתח תקווה</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77702620</CaseID>
        <CaseJudicialPersonPresentationDS>
          <CaseJudicalPersonActive>
            <CaseID>77702620</CaseID>
            <JudicialPersonID>028034890@GOV.IL</JudicialPersonID>
            <JudicialPersonTypeID>1</JudicialPersonTypeID>
            <JudicialTypeID>1</JudicialTypeID>
            <IsChairman>false</IsChairman>
            <TreatmentStartDate>2020-09-09T09:27:14.64+03:00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251045020</CasePartyID>
        <PartyTypeID>3</PartyTypeID>
        <ActivityStatusID>1</ActivityStatusID>
        <LegalEntityID>33187248</LegalEntityID>
        <CaseLegalEntityID>122911178</CaseLegalEntityID>
        <AssistantRoleID>27</AssistantRoleID>
        <AuthenticationTypeID>3</AuthenticationTypeID>
        <AuthenticationTypeName>חברות</AuthenticationTypeName>
        <LegalEntityNumber>513744136</LegalEntityNumber>
        <IsMainPartyType>true</IsMainPartyType>
        <CaseDisplayIdentifier>20487-09-20</CaseDisplayIdentifier>
        <CaseTypeID>15</CaseTypeID>
        <CaseTypeName>תיק משפחה (תמ"ש)</CaseTypeName>
        <CaseName>כהן-ולנסי נ' חלילי-ולנסי</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יהושע שחם(גרונדלנד)</FullName>
        <FirstName>יהושע</FirstName>
        <LastName>שחם(גרונדלנד)</LastName>
        <PartyPropertyName/>
        <AuthenticationTypeAndNumber>מ.ר. 7777</AuthenticationTypeAndNumber>
        <RepresentatedOrRepresentativesNames>גלית חלילי-ולנסי</RepresentatedOrRepresentativesNames>
        <RepresentatedOrRepresentativesCount>1</RepresentatedOrRepresentativesCount>
        <InvitedBy/>
        <CaseID>77702620</CaseID>
        <CaseJudicialPersonPresentationDS>
          <CaseJudicalPersonActive>
            <CaseID>77702620</CaseID>
            <JudicialPersonID>028034890@GOV.IL</JudicialPersonID>
            <JudicialPersonTypeID>1</JudicialPersonTypeID>
            <JudicialTypeID>1</JudicialTypeID>
            <IsChairman>false</IsChairman>
            <TreatmentStartDate>2020-09-09T09:27:14.64+03:00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217130831</CasePartyID>
        <PartyTypeID>2</PartyTypeID>
        <ActivityStatusID>1</ActivityStatusID>
        <PartyAliasID>21</PartyAliasID>
        <PartyAliasName>בא כוח נתבעים</PartyAliasName>
        <LegalEntityID>384181</LegalEntityID>
        <CaseLegalEntityID>112579511</CaseLegalEntityID>
        <AuthenticationTypeID>4</AuthenticationTypeID>
        <AuthenticationTypeName>מ.ר.</AuthenticationTypeName>
        <LegalEntityNumber>7777</LegalEntityNumber>
        <IsMainPartyType>true</IsMainPartyType>
        <CaseDisplayIdentifier>20487-09-20</CaseDisplayIdentifier>
        <CaseTypeID>15</CaseTypeID>
        <CaseTypeName>תיק משפחה (תמ"ש)</CaseTypeName>
        <CaseName>כהן-ולנסי נ' חלילי-ולנסי</CaseName>
        <FullAddress>אבן גבירול 76 תל אביב -יפו </FullAddress>
        <EmailAddress>info@advocate.name</EmailAddress>
        <MotionID>0</MotionID>
        <CasePleaID>0</CasePleaID>
        <FatherName xml:space="preserve">        </FatherName>
        <LinkedCaseID>0</LinkedCaseID>
        <PartyID>2</PartyID>
        <CasePartyCategoryID>2</CasePartyCategoryID>
        <LegalEntityAddressID>83060570</LegalEntityAddressID>
        <LegalEntityEmailAddressID>104</LegalEntityEmailAddressID>
        <PleaTypeID>4</PleaTypeID>
        <LawyerOfficeName>היכל גדעון - משרד עו"ד</LawyerOfficeName>
        <LawyerOfficeID>419084</LawyerOfficeID>
        <GroupPartyAlias/>
        <IsConverted>false</IsConverted>
        <LegalEntityNameID>78417523</LegalEntityNameID>
        <RepresentatedNamesOfAssistant/>
        <LegalEntityTypeID>4</LegalEntityTypeID>
        <IsVerdictExists>false</IsVerdictExists>
        <IsAsirAzir>false</IsAsirAzir>
        <IsPublicationProhibited>false</IsPublicationProhibited>
        <PublicationProhibitedFullName>יהושע שחם(גרונדלנד)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רונן מטלון</FullName>
        <FirstName>רונן</FirstName>
        <LastName>מטלון</LastName>
        <PartyPropertyName/>
        <AuthenticationTypeAndNumber>מ.ר. 18015</AuthenticationTypeAndNumber>
        <RepresentatedOrRepresentativesNames>ורדה כהן-ולנסי</RepresentatedOrRepresentativesNames>
        <RepresentatedOrRepresentativesCount>1</RepresentatedOrRepresentativesCount>
        <InvitedBy/>
        <CaseID>77702620</CaseID>
        <CaseJudicialPersonPresentationDS>
          <CaseJudicalPersonActive>
            <CaseID>77702620</CaseID>
            <JudicialPersonID>028034890@GOV.IL</JudicialPersonID>
            <JudicialPersonTypeID>1</JudicialPersonTypeID>
            <JudicialTypeID>1</JudicialTypeID>
            <IsChairman>false</IsChairman>
            <TreatmentStartDate>2020-09-09T09:27:14.64+03:00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216182910</CasePartyID>
        <PartyTypeID>2</PartyTypeID>
        <ActivityStatusID>1</ActivityStatusID>
        <PartyAliasID>20</PartyAliasID>
        <PartyAliasName>בא כוח תובעים</PartyAliasName>
        <OrdinalNumber>1</OrdinalNumber>
        <LegalEntityID>380829</LegalEntityID>
        <CaseLegalEntityID>112303760</CaseLegalEntityID>
        <AuthenticationTypeID>4</AuthenticationTypeID>
        <AuthenticationTypeName>מ.ר.</AuthenticationTypeName>
        <LegalEntityNumber>18015</LegalEntityNumber>
        <IsMainPartyType>true</IsMainPartyType>
        <CaseDisplayIdentifier>20487-09-20</CaseDisplayIdentifier>
        <CaseTypeID>15</CaseTypeID>
        <CaseTypeName>תיק משפחה (תמ"ש)</CaseTypeName>
        <CaseName>כהן-ולנסי נ' חלילי-ולנסי</CaseName>
        <FullAddress>ז'בוטינסקי 7 רמת גן קומה 53</FullAddress>
        <EmailAddress>matalon@rmatalon.co.il</EmailAddress>
        <MotionID>0</MotionID>
        <CasePleaID>0</CasePleaID>
        <LinkedCaseID>0</LinkedCaseID>
        <PartyID>1</PartyID>
        <CasePartyCategoryID>2</CasePartyCategoryID>
        <LegalEntityAddressID>70394110</LegalEntityAddressID>
        <LegalEntityEmailAddressID>68059222</LegalEntityEmailAddressID>
        <PleaTypeID>4</PleaTypeID>
        <LawyerOfficeName>משרד עו"ד: רונן מטלון</LawyerOfficeName>
        <LawyerOfficeID>421473</LawyerOfficeID>
        <GroupPartyAlias/>
        <IsConverted>false</IsConverted>
        <LegalEntityNameID>1813</LegalEntityNameID>
        <RepresentatedNamesOfAssistant/>
        <LegalEntityTypeID>4</LegalEntityTypeID>
        <IsVerdictExists>false</IsVerdictExists>
        <IsAsirAzir>false</IsAsirAzir>
        <IsPublicationProhibited>false</IsPublicationProhibited>
        <PublicationProhibitedFullName>רונן מטלון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ורדה כהן-ולנסי</FullName>
        <FirstName>ורדה</FirstName>
        <LastName>כהן-ולנסי</LastName>
        <PartyPropertyName/>
        <AuthenticationTypeAndNumber>ת"ז 007083017</AuthenticationTypeAndNumber>
        <RepresentatedOrRepresentativesNames>רונן מטלון</RepresentatedOrRepresentativesNames>
        <RepresentatedOrRepresentativesCount>1</RepresentatedOrRepresentativesCount>
        <InvitedBy/>
        <CaseID>77702620</CaseID>
        <CaseJudicialPersonPresentationDS>
          <CaseJudicalPersonActive>
            <CaseID>77702620</CaseID>
            <JudicialPersonID>028034890@GOV.IL</JudicialPersonID>
            <JudicialPersonTypeID>1</JudicialPersonTypeID>
            <JudicialTypeID>1</JudicialTypeID>
            <IsChairman>false</IsChairman>
            <TreatmentStartDate>2020-09-09T09:27:14.64+03:00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216182909</CasePartyID>
        <PartyTypeID>1</PartyTypeID>
        <ActivityStatusID>1</ActivityStatusID>
        <PartyAliasID>1</PartyAliasID>
        <PartyAliasName>תובע</PartyAliasName>
        <OrdinalNumber>1</OrdinalNumber>
        <LegalEntityID>79215204</LegalEntityID>
        <CaseLegalEntityID>112303759</CaseLegalEntityID>
        <AuthenticationTypeID>1</AuthenticationTypeID>
        <AuthenticationTypeName>ת"ז</AuthenticationTypeName>
        <LegalEntityNumber>007083017</LegalEntityNumber>
        <IsMainPartyType>true</IsMainPartyType>
        <CaseDisplayIdentifier>20487-09-20</CaseDisplayIdentifier>
        <CaseTypeID>15</CaseTypeID>
        <CaseTypeName>תיק משפחה (תמ"ש)</CaseTypeName>
        <CaseName>כהן-ולנסי נ' חלילי-ולנסי</CaseName>
        <FullAddress>בן יוסף 5 רמת גן </FullAddress>
        <MotionID>0</MotionID>
        <CasePleaID>0</CasePleaID>
        <FatherName>יוסף</FatherName>
        <LinkedCaseID>0</LinkedCaseID>
        <PartyID>1</PartyID>
        <CasePartyCategoryID>2</CasePartyCategoryID>
        <LegalEntityAddressID>84307279</LegalEntityAddressID>
        <PleaTypeID>4</PleaTypeID>
        <GroupPartyAlias>תובעים</GroupPartyAlias>
        <IsConverted>false</IsConverted>
        <LegalEntityRegisteredNameID>9246485</LegalEntityRegisteredNameID>
        <LegalEntityNameID>90176741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ורדה כהן-ולנסי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גלית חלילי-ולנסי</FullName>
        <FirstName>גלית</FirstName>
        <LastName>חלילי ולנסי</LastName>
        <PartyPropertyName/>
        <AuthenticationTypeAndNumber>ת"ז 029380433</AuthenticationTypeAndNumber>
        <RepresentatedOrRepresentativesNames>יהושע שחם(גרונדלנד)</RepresentatedOrRepresentativesNames>
        <RepresentatedOrRepresentativesCount>1</RepresentatedOrRepresentativesCount>
        <InvitedBy/>
        <CaseID>77702620</CaseID>
        <CaseJudicialPersonPresentationDS>
          <CaseJudicalPersonActive>
            <CaseID>77702620</CaseID>
            <JudicialPersonID>028034890@GOV.IL</JudicialPersonID>
            <JudicialPersonTypeID>1</JudicialPersonTypeID>
            <JudicialTypeID>1</JudicialTypeID>
            <IsChairman>false</IsChairman>
            <TreatmentStartDate>2020-09-09T09:27:14.64+03:00</TreatmentStartDate>
            <TreatmentFinishDate>9999-12-31T23:59:59.997+02:00</TreatmentFinishDate>
            <IdentificationCardNumber>028034890</IdentificationCardNumber>
            <DisplayName>נאוה גדיש</DisplayName>
            <JudicialTypeName>שופט</JudicialTypeName>
            <CaseJudicialGroupNumber>0</CaseJudicialGroupNumber>
            <FirstName>נאוה</FirstName>
            <LastName>גדיש</LastName>
            <JudicialPersonTitle>שופט</JudicialPersonTitle>
          </CaseJudicalPersonActive>
        </CaseJudicialPersonPresentationDS>
        <CasePartyID>216182911</CasePartyID>
        <PartyTypeID>1</PartyTypeID>
        <ActivityStatusID>1</ActivityStatusID>
        <PartyAliasID>2</PartyAliasID>
        <PartyAliasName>נתבע</PartyAliasName>
        <OrdinalNumber>1</OrdinalNumber>
        <LegalEntityID>16600451</LegalEntityID>
        <CaseLegalEntityID>112303761</CaseLegalEntityID>
        <AuthenticationTypeID>1</AuthenticationTypeID>
        <AuthenticationTypeName>ת"ז</AuthenticationTypeName>
        <LegalEntityNumber>029380433</LegalEntityNumber>
        <IsMainPartyType>true</IsMainPartyType>
        <CaseDisplayIdentifier>20487-09-20</CaseDisplayIdentifier>
        <CaseTypeID>15</CaseTypeID>
        <CaseTypeName>תיק משפחה (תמ"ש)</CaseTypeName>
        <CaseName>כהן-ולנסי נ' חלילי-ולנסי</CaseName>
        <FullAddress>הפרצים 3 אורנית </FullAddress>
        <MotionID>0</MotionID>
        <CasePleaID>0</CasePleaID>
        <FatherName>יוסף</FatherName>
        <LinkedCaseID>0</LinkedCaseID>
        <PartyID>2</PartyID>
        <CasePartyCategoryID>2</CasePartyCategoryID>
        <LegalEntityAddressID>84307280</LegalEntityAddressID>
        <PleaTypeID>4</PleaTypeID>
        <GroupPartyAlias>נתבעים</GroupPartyAlias>
        <IsConverted>false</IsConverted>
        <LegalEntityRegisteredNameID>2676203</LegalEntityRegisteredNameID>
        <LegalEntityNameID>90176742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גלית חלילי-ולנסי</PublicationProhibitedFullName>
      </CaseParties>
    </CasePartiesSelectionDS>
    <CaseName>כהן-ולנסי נ' חלילי-ולנסי</CaseName>
    <CaseDisplayIdentifier>20487-09-20</CaseDisplayIdentifier>
    <CaseInterestID>10115</CaseInterestID>
    <CaseTypeShortName>תמ"ש</CaseTypeShortName>
  </dt_DecisionCase>
  <dt_DecisionJudgePanel>
    <JudgeID>028034890@GOV.IL</JudgeID>
    <DisplayName>נאוה גדיש</DisplayName>
    <RoleName>שופט</RoleName>
    <UserTitleName>שופטת</UserTitleName>
  </dt_DecisionJudgePanel>
  <dt_LegalEntityDetails>
    <Fax>077-5558070</Fax>
    <Phone>03-5243987</Phone>
    <AddressDesc/>
    <PartyID>2</PartyID>
    <PartyTypeID>2</PartyTypeID>
    <DecisionID>0</DecisionID>
    <StreetName>אבן גבירול 76</StreetName>
    <CityName>תל אביב -יפו</CityName>
    <FullName>יהושע שחם(גרונדלנד)</FullName>
    <Email>info@advocate.name</Email>
    <IsPublicationProhibited>false</IsPublicationProhibited>
  </dt_LegalEntityDetails>
  <dt_LegalEntityDetails>
    <Fax>02-5085192</Fax>
    <Phone>072-2537503</Phone>
    <AddressDesc/>
    <PartyID>1</PartyID>
    <PartyTypeID>3</PartyTypeID>
    <DecisionID>0</DecisionID>
    <AssistantRoleID>8</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PartyID>1</PartyID>
    <PartyTypeID>1</PartyTypeID>
    <DecisionID>0</DecisionID>
    <StreetName>בן יוסף 5</StreetName>
    <CityName>רמת גן</CityName>
    <FullName>ורדה כהן-ולנסי</FullName>
    <IsPublicationProhibited>false</IsPublicationProhibited>
  </dt_LegalEntityDetails>
  <dt_LegalEntityDetails>
    <Fax>03-6914335</Fax>
    <Phone>03-6914333</Phone>
    <AddressDesc>קומה 53</AddressDesc>
    <PartyID>1</PartyID>
    <PartyTypeID>2</PartyTypeID>
    <DecisionID>0</DecisionID>
    <StreetName>ז'בוטינסקי 7</StreetName>
    <ZipCode>52520</ZipCode>
    <CityName>רמת גן</CityName>
    <FullName>רונן מטלון</FullName>
    <Email>matalon@rmatalon.co.il</Email>
    <IsPublicationProhibited>false</IsPublicationProhibited>
  </dt_LegalEntityDetails>
  <dt_LegalEntityDetails>
    <PartyID>2</PartyID>
    <PartyTypeID>1</PartyTypeID>
    <DecisionID>0</DecisionID>
    <StreetName>הפרצים 3</StreetName>
    <CityName>אורנית</CityName>
    <FullName>גלית חלילי-ולנסי</FullName>
    <IsPublicationProhibited>false</IsPublicationProhibited>
  </dt_LegalEntityDetails>
  <dt_CaseJudicalPersonActive>
    <CaseJudicalPerson>שופטת נאוה גדיש</CaseJudicalPerson>
  </dt_CaseJudicalPersonActive>
  <dt_Sitting>
    <PreviousMeetingDate>2023-02-07T12:00:00+02:00</PreviousMeetingDate>
    <PreviousSittingTypeID>2</PreviousSittingTypeID>
    <PreviousMeetingDisplayName>שופטת נאוה גדיש</PreviousMeetingDisplayName>
    <PreviousMeetingRoleName>שופט</PreviousMeetingRoleName>
    <PreviousMeetingUserTitleName>שופטת</PreviousMeetingUserTitleName>
    <PreviousMeetingUserUPN>028034890@GOV.IL</PreviousMeetingUserUPN>
  </dt_Sitting>
</DecisionTemplateDS>
</file>

<file path=customXml/itemProps1.xml><?xml version="1.0" encoding="utf-8"?>
<ds:datastoreItem xmlns:ds="http://schemas.openxmlformats.org/officeDocument/2006/customXml" ds:itemID="{D4A22298-127C-4CFE-8B19-8CC11E29CCE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2503</Words>
  <Characters>12515</Characters>
  <Application>Microsoft Office Word</Application>
  <DocSecurity>0</DocSecurity>
  <Lines>104</Lines>
  <Paragraphs>29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2023-11-16T07:52:00Z</dcterms:created>
  <dcterms:modified xsi:type="dcterms:W3CDTF">2023-11-16T07:52:00Z</dcterms:modified>
</cp:coreProperties>
</file>